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1F373E" w:rsidRDefault="00DC1560" w:rsidP="00DC1560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DC1560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</w:t>
      </w:r>
      <w:r w:rsidR="001F373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E62CD9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11.03.2022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114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итогах реализации </w:t>
      </w:r>
    </w:p>
    <w:p w:rsidR="00DC1560" w:rsidRDefault="001F373E" w:rsidP="00DC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:rsidR="00DC1560" w:rsidRDefault="001F373E" w:rsidP="00DC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«Содействие </w:t>
      </w:r>
    </w:p>
    <w:p w:rsidR="00DC1560" w:rsidRDefault="001F373E" w:rsidP="00DC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</w:p>
    <w:p w:rsidR="001F373E" w:rsidRDefault="001F373E" w:rsidP="00DC1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на 2019-2023 годы» за 2021 год</w:t>
      </w:r>
    </w:p>
    <w:p w:rsidR="001F373E" w:rsidRDefault="001F373E" w:rsidP="00DC15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г. № 615,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аслушав информацию об итогах реализации муниципальной программы Ханты-Мансийского района «Содействие занятости населения Ханты-Мансийского района на 2019-2023 годы» за 2021 год, руководствуясь частью 1 статьи 31 Устава Ханты-Мансийского района,</w:t>
      </w:r>
    </w:p>
    <w:p w:rsidR="001F373E" w:rsidRDefault="001F373E" w:rsidP="00DC156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1F373E" w:rsidRDefault="001F373E" w:rsidP="00DC156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1F373E" w:rsidRDefault="001F373E" w:rsidP="00DC156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DC1560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нформацию об итогах реализации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 на 2019-2023 годы» за 2021 год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Pr="00DC1560" w:rsidRDefault="00DC1560" w:rsidP="00DC156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560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DC1560" w:rsidRPr="00DC1560" w:rsidRDefault="00DC1560" w:rsidP="00DC1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560">
        <w:rPr>
          <w:rFonts w:ascii="Times New Roman" w:hAnsi="Times New Roman"/>
          <w:sz w:val="28"/>
          <w:szCs w:val="28"/>
        </w:rPr>
        <w:t>Ханты-Мансийского района</w:t>
      </w:r>
      <w:r w:rsidRPr="00DC1560">
        <w:rPr>
          <w:rFonts w:ascii="Times New Roman" w:hAnsi="Times New Roman"/>
          <w:sz w:val="28"/>
          <w:szCs w:val="28"/>
        </w:rPr>
        <w:tab/>
      </w:r>
      <w:r w:rsidRPr="00DC1560">
        <w:rPr>
          <w:rFonts w:ascii="Times New Roman" w:hAnsi="Times New Roman"/>
          <w:sz w:val="28"/>
          <w:szCs w:val="28"/>
        </w:rPr>
        <w:tab/>
      </w:r>
      <w:r w:rsidRPr="00DC1560">
        <w:rPr>
          <w:rFonts w:ascii="Times New Roman" w:hAnsi="Times New Roman"/>
          <w:sz w:val="28"/>
          <w:szCs w:val="28"/>
        </w:rPr>
        <w:tab/>
      </w:r>
      <w:r w:rsidRPr="00DC1560">
        <w:rPr>
          <w:rFonts w:ascii="Times New Roman" w:hAnsi="Times New Roman"/>
          <w:sz w:val="28"/>
          <w:szCs w:val="28"/>
        </w:rPr>
        <w:tab/>
      </w:r>
      <w:r w:rsidRPr="00DC1560">
        <w:rPr>
          <w:rFonts w:ascii="Times New Roman" w:hAnsi="Times New Roman"/>
          <w:sz w:val="28"/>
          <w:szCs w:val="28"/>
        </w:rPr>
        <w:tab/>
      </w:r>
      <w:r w:rsidRPr="00DC1560">
        <w:rPr>
          <w:rFonts w:ascii="Times New Roman" w:hAnsi="Times New Roman"/>
          <w:sz w:val="28"/>
          <w:szCs w:val="28"/>
        </w:rPr>
        <w:tab/>
      </w:r>
      <w:r w:rsidRPr="00DC1560">
        <w:rPr>
          <w:rFonts w:ascii="Times New Roman" w:hAnsi="Times New Roman"/>
          <w:sz w:val="28"/>
          <w:szCs w:val="28"/>
        </w:rPr>
        <w:tab/>
        <w:t xml:space="preserve">Е.А. Данилова </w:t>
      </w:r>
    </w:p>
    <w:p w:rsidR="00DC1560" w:rsidRDefault="00E62CD9" w:rsidP="00DC15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11.03.2022</w:t>
      </w:r>
      <w:bookmarkStart w:id="0" w:name="_GoBack"/>
      <w:bookmarkEnd w:id="0"/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1560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73E" w:rsidRDefault="001F373E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73E" w:rsidRDefault="001F373E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73E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373E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1F373E" w:rsidRDefault="00DC1560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373E" w:rsidRDefault="001F373E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C1560">
        <w:rPr>
          <w:rFonts w:ascii="Times New Roman" w:hAnsi="Times New Roman"/>
          <w:sz w:val="28"/>
          <w:szCs w:val="28"/>
        </w:rPr>
        <w:t>11.03.2022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C1560">
        <w:rPr>
          <w:rFonts w:ascii="Times New Roman" w:hAnsi="Times New Roman"/>
          <w:sz w:val="28"/>
          <w:szCs w:val="28"/>
        </w:rPr>
        <w:t xml:space="preserve"> </w:t>
      </w:r>
      <w:r w:rsidR="00E62CD9">
        <w:rPr>
          <w:rFonts w:ascii="Times New Roman" w:hAnsi="Times New Roman"/>
          <w:sz w:val="28"/>
          <w:szCs w:val="28"/>
        </w:rPr>
        <w:t>114</w:t>
      </w:r>
    </w:p>
    <w:p w:rsidR="001F373E" w:rsidRDefault="001F373E" w:rsidP="00DC15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373E" w:rsidRDefault="001F373E" w:rsidP="00DC15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DC1560" w:rsidRDefault="001F373E" w:rsidP="00DC156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итогах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занятости населения Ханты-Мансийского района </w:t>
      </w:r>
    </w:p>
    <w:p w:rsidR="001F373E" w:rsidRDefault="001F373E" w:rsidP="00DC156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2019-2023 годы</w:t>
      </w:r>
      <w:r>
        <w:rPr>
          <w:rFonts w:ascii="Times New Roman" w:hAnsi="Times New Roman"/>
          <w:sz w:val="28"/>
          <w:szCs w:val="28"/>
        </w:rPr>
        <w:t>» за 2021 год</w:t>
      </w:r>
    </w:p>
    <w:p w:rsidR="001F373E" w:rsidRDefault="001F373E" w:rsidP="00DC156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Муниципальная программа Ханты-Мансийского района «Содействие занятости населения Ханты-Мансийского района на 2019-2023 годы» (далее – Программа) утверждена постановле</w:t>
      </w:r>
      <w:r w:rsidR="00DC15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нием администрации района от 12.11.2018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№ 319.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Основной целью Программы является содействие улучшению положения на рынке труда не занятых трудовой деятельностью и безработных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</w:t>
      </w:r>
      <w:r>
        <w:rPr>
          <w:rFonts w:ascii="Times New Roman" w:hAnsi="Times New Roman"/>
          <w:bCs/>
          <w:iCs/>
          <w:sz w:val="28"/>
          <w:szCs w:val="28"/>
        </w:rPr>
        <w:t>а реализацию Программы предусмотрены финансовые средства в объеме 46 945,23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1F373E" w:rsidRDefault="001F373E" w:rsidP="00DC156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20 640,90 тыс. рублей;</w:t>
      </w:r>
    </w:p>
    <w:p w:rsidR="001F373E" w:rsidRDefault="001F373E" w:rsidP="00DC156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26 304,33 тыс. рублей.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Кассовое исполнение Программы на 01.01.2022 составляет 46 009,78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(98%), в том числе: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–19 705,45 тыс. рублей (95,5%);</w:t>
      </w:r>
    </w:p>
    <w:p w:rsidR="001F373E" w:rsidRDefault="001F373E" w:rsidP="00DC1560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26 304,33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(100%).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Организация оплачиваемых общественных работ.  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в 2021 году предусмотрены средства бюджета района в объеме 11 993,10 тыс.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01.01.2022 года </w:t>
      </w:r>
      <w:r w:rsidR="0067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составляет 11 993,10 тыс.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или 100%.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утвержден целевой показатель на 2021 год по созданию временных рабочих мест по организации общественных работ для безработных граждан в количестве 327 единиц, в т.ч.: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DC15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292</w:t>
      </w:r>
      <w:r w:rsidR="00B57E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единицы;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DC15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 единиц.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муниципальным автономным учреждением «Организационно-методический центр» (далее </w:t>
      </w:r>
      <w:r w:rsidR="00DC156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МАУ «ОМЦ») за 2021 год организовано </w:t>
      </w:r>
      <w:r w:rsidRPr="00A256C1">
        <w:rPr>
          <w:rFonts w:ascii="Times New Roman" w:hAnsi="Times New Roman"/>
          <w:sz w:val="28"/>
          <w:szCs w:val="28"/>
        </w:rPr>
        <w:t>327</w:t>
      </w:r>
      <w:r w:rsidRPr="0066751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временных рабочих мест, на которые трудоустроено 328 человек. </w:t>
      </w:r>
    </w:p>
    <w:p w:rsidR="001F373E" w:rsidRDefault="001F373E" w:rsidP="00DC15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Иные межбюджетные трансферты на реализацию мероприятий по содействию трудоустройству граждан в рамках государственной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73E" w:rsidRDefault="001F373E" w:rsidP="00DC15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реализацию данного мероприятия в 2021 году предусмотрены средства бюджета автономного округа в объеме 19 149,30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состоянию на 01.01.2022 года </w:t>
      </w:r>
      <w:r w:rsidR="0042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составляет 18 214,70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(95,1%).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</w:t>
      </w:r>
      <w:r w:rsidR="004239EA">
        <w:rPr>
          <w:rFonts w:ascii="Times New Roman" w:eastAsia="Times New Roman" w:hAnsi="Times New Roman"/>
          <w:sz w:val="28"/>
          <w:szCs w:val="28"/>
          <w:lang w:eastAsia="ru-RU"/>
        </w:rPr>
        <w:t>усмотрены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из бюджета автономного округа на: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несовершеннолетних граждан в возрасте от 14 до 18 лет в свободное от учебы время»;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безработных граждан, испытывающих трудности в поиске работы»;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проведения работ оплачиваемых общественных работ для не занятых трудовой деятельностью и безработных граждан»;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граждан из числа коренных малочисленных народов Севера, зарегистрированных в органах службы занятости в целях поиска подходящей работы».</w:t>
      </w:r>
    </w:p>
    <w:p w:rsidR="001F373E" w:rsidRDefault="001F373E" w:rsidP="00DC15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2021 года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заключено 6 договоров по организации временного трудоустройства 477 несовершеннолетних граждан в возрасте от 14 до 18 лет в свободное от учебы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следующими работодателями: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«Сельский дом культуры и досуга» п. Нялинское – 60 человек;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«Культурно-досуговый центр «Гармония» п. Сибирский – 80 человек;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МУК «Сельский дом культуры и досуга» п. Выкатной – 33 человека;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МКУ «Сельский дом Культуры и досуга» д. Согом – 26 человек;</w:t>
      </w:r>
    </w:p>
    <w:p w:rsidR="001F373E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МКУ «Культурно-досуговый центр «Геолог», п. Горноправдинск – 89 человек;</w:t>
      </w:r>
    </w:p>
    <w:p w:rsidR="001F373E" w:rsidRPr="00667516" w:rsidRDefault="001F373E" w:rsidP="00DC1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МАУ «</w:t>
      </w:r>
      <w:r w:rsidR="00DC1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ОМЦ» – </w:t>
      </w:r>
      <w:r w:rsidR="00552EED" w:rsidRPr="00552EED">
        <w:rPr>
          <w:rFonts w:ascii="Times New Roman" w:eastAsia="Times New Roman" w:hAnsi="Times New Roman"/>
          <w:bCs/>
          <w:sz w:val="28"/>
          <w:szCs w:val="28"/>
          <w:lang w:eastAsia="ru-RU"/>
        </w:rPr>
        <w:t>189 человек.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предоставлена компенсация части затрат, связанных с выплатой заработной платы 328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безработным гражданам, в том числе гражданам, испытывающим трудности в поиске работы, направленным на общественные работы.</w:t>
      </w:r>
    </w:p>
    <w:p w:rsidR="001F373E" w:rsidRDefault="001F373E" w:rsidP="00DC15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финансирования на 2021 год предусмотрен в размере 1 491,60 тыс.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 Фактически израсходовано на реализацию данног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мероприятия на 01.01.2022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1 490,75 тыс.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или 99,9%. 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переданных государственных полномочий по управлению охраной труда, проведены следующие мероприятия: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подготовлено 17 муниципальных правовых актов по охране труда;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подготовлено 297 информационных статей для размещения в средствах массовой информации;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>зработано 5 методических пособий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труда; 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подготовлено ответов на 106 обращений граждан по вопросам охраны труда;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распространено 4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043 экз. методической, справочной литературы по вопросам охраны труда;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проведено 13 уведомительных регистраций коллективных договоров и </w:t>
      </w:r>
      <w:r>
        <w:rPr>
          <w:rFonts w:ascii="Times New Roman" w:hAnsi="Times New Roman"/>
          <w:sz w:val="28"/>
          <w:szCs w:val="28"/>
        </w:rPr>
        <w:t>3 изменения и дополнения к ним.</w:t>
      </w:r>
    </w:p>
    <w:p w:rsidR="001F373E" w:rsidRDefault="00DC1560" w:rsidP="00DC15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F373E"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МАУ «</w:t>
      </w:r>
      <w:r>
        <w:rPr>
          <w:rFonts w:ascii="Times New Roman" w:hAnsi="Times New Roman"/>
          <w:sz w:val="28"/>
          <w:szCs w:val="28"/>
        </w:rPr>
        <w:t>ОМЦ</w:t>
      </w:r>
      <w:r w:rsidR="001F373E">
        <w:rPr>
          <w:rFonts w:ascii="Times New Roman" w:hAnsi="Times New Roman"/>
          <w:sz w:val="28"/>
          <w:szCs w:val="28"/>
        </w:rPr>
        <w:t>»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предусмотрены средства бюджета района в размере 14 311,23 тыс.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>рганизация временного трудоустройства безработных граждан, в т.ч. испытывающих трудности в поиске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Pr="0001480C">
        <w:rPr>
          <w:rFonts w:ascii="Times New Roman" w:eastAsia="Times New Roman" w:hAnsi="Times New Roman"/>
          <w:sz w:val="28"/>
          <w:szCs w:val="28"/>
          <w:lang w:eastAsia="ru-RU"/>
        </w:rPr>
        <w:t>327 человек;</w:t>
      </w:r>
    </w:p>
    <w:p w:rsidR="001F373E" w:rsidRPr="00667516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трудоустройства несовершеннолетних граждан в возрасте от 14 до 18 лет в свободное от учебы время в количестве 189 </w:t>
      </w:r>
      <w:r w:rsidRPr="0001480C">
        <w:rPr>
          <w:rFonts w:ascii="Times New Roman" w:eastAsia="Times New Roman" w:hAnsi="Times New Roman"/>
          <w:sz w:val="28"/>
          <w:szCs w:val="28"/>
          <w:lang w:eastAsia="ru-RU"/>
        </w:rPr>
        <w:t>человек;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>За 2021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A1FCF"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«ОМЦ» предоставлено 1</w:t>
      </w:r>
      <w:r w:rsidR="00DC1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FCF"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096 </w:t>
      </w: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>консультаци</w:t>
      </w:r>
      <w:r w:rsidR="00EA1FCF"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й 662 юридическим и физическим лицам, а также субъектам среднего и малого предпринимательства, зарегистрированных и осуществляющих свою деятельность на территории Ханты-Мансийского района </w:t>
      </w: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>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2021 году), по бухгалтерскому учету (заполнение форм первичных учетных документов, бухгалтерский учет при приеме работника на работу).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исполнение мероприятия составляет 100%.</w:t>
      </w:r>
    </w:p>
    <w:p w:rsidR="00DC1560" w:rsidRDefault="00237357" w:rsidP="00DC1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подробная и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о </w:t>
      </w:r>
      <w:r w:rsidR="00EB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результатах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 «ОМЦ»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2021 </w:t>
      </w:r>
      <w:r w:rsidR="00974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году представлена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74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Приложении 3</w:t>
      </w:r>
      <w:r w:rsidR="00787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76DA">
        <w:rPr>
          <w:rFonts w:ascii="Times New Roman" w:hAnsi="Times New Roman"/>
          <w:sz w:val="28"/>
          <w:szCs w:val="28"/>
        </w:rPr>
        <w:t xml:space="preserve">к информации </w:t>
      </w:r>
      <w:r w:rsidR="007876D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7876DA">
        <w:rPr>
          <w:rFonts w:ascii="Times New Roman" w:hAnsi="Times New Roman"/>
          <w:sz w:val="28"/>
          <w:szCs w:val="28"/>
        </w:rPr>
        <w:t xml:space="preserve">б итогах реализации </w:t>
      </w:r>
      <w:r w:rsidR="00DC15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="007876DA">
        <w:rPr>
          <w:rFonts w:ascii="Times New Roman" w:hAnsi="Times New Roman"/>
          <w:sz w:val="28"/>
          <w:szCs w:val="28"/>
        </w:rPr>
        <w:t xml:space="preserve"> за 2021 год.</w:t>
      </w:r>
      <w:r w:rsidR="00DC1560">
        <w:rPr>
          <w:rFonts w:ascii="Times New Roman" w:hAnsi="Times New Roman"/>
          <w:sz w:val="28"/>
          <w:szCs w:val="28"/>
        </w:rPr>
        <w:t xml:space="preserve"> </w:t>
      </w:r>
    </w:p>
    <w:p w:rsidR="001F373E" w:rsidRDefault="001F373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282F07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1C638E" w:rsidRDefault="001F373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F373E" w:rsidRPr="001C638E" w:rsidRDefault="001F373E" w:rsidP="001C63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 информации</w:t>
      </w:r>
      <w:r w:rsidR="001C6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 xml:space="preserve">б итогах реализации </w:t>
      </w:r>
      <w:r w:rsidR="001C6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1C638E" w:rsidRDefault="001F373E" w:rsidP="001C638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Ханты-</w:t>
      </w:r>
    </w:p>
    <w:p w:rsidR="001F373E" w:rsidRPr="001C638E" w:rsidRDefault="001F373E" w:rsidP="001C638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</w:t>
      </w:r>
      <w:r w:rsidR="001C638E">
        <w:rPr>
          <w:rFonts w:ascii="Times New Roman" w:eastAsia="Times New Roman" w:hAnsi="Times New Roman"/>
          <w:sz w:val="28"/>
          <w:szCs w:val="28"/>
          <w:lang w:eastAsia="ru-RU"/>
        </w:rPr>
        <w:t>на 2019-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 годы</w:t>
      </w:r>
      <w:r>
        <w:rPr>
          <w:rFonts w:ascii="Times New Roman" w:hAnsi="Times New Roman"/>
          <w:sz w:val="28"/>
          <w:szCs w:val="28"/>
        </w:rPr>
        <w:t>» за 2021 год</w:t>
      </w:r>
    </w:p>
    <w:p w:rsidR="001F373E" w:rsidRDefault="001F373E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Исполнение </w:t>
      </w:r>
      <w:r w:rsidR="00DC15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2021 год</w:t>
      </w:r>
    </w:p>
    <w:p w:rsidR="004664B8" w:rsidRDefault="004664B8" w:rsidP="00DC156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67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33"/>
        <w:gridCol w:w="1984"/>
        <w:gridCol w:w="1843"/>
        <w:gridCol w:w="1418"/>
        <w:gridCol w:w="1417"/>
        <w:gridCol w:w="5670"/>
      </w:tblGrid>
      <w:tr w:rsidR="001F373E" w:rsidRPr="001C638E" w:rsidTr="001C638E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1C6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1C638E"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1F373E" w:rsidRPr="001C638E" w:rsidTr="001C638E">
        <w:trPr>
          <w:cantSplit/>
          <w:trHeight w:val="10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45 453,63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44 519,03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19 149,30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18 214,70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26 304,33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26 304,33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11 993,10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11 993,10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</w:rPr>
              <w:t>МАУ «ОМЦ» организовано 327 временных рабочих мест, на которые трудоустроено 328 человек, из них 35 человек испытывающих трудности в поиске работы</w:t>
            </w:r>
          </w:p>
        </w:tc>
      </w:tr>
      <w:tr w:rsidR="001F373E" w:rsidRPr="001C638E" w:rsidTr="001C638E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11 993,10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11 993,10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мероприятий по </w:t>
            </w:r>
            <w:r w:rsidRPr="001C6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содействию трудоустройству граждан в рамках государственной программы «Поддержка занятости населения»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19 149,30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18 214,70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</w:t>
            </w: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заключено 6 договоров по организации временного трудоустройства 477 несовершеннолетних граждан в возрасте от 14 до 18 лет в свободное от учебы время</w:t>
            </w: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</w:t>
            </w: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следующими </w:t>
            </w: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работодателями: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«Сельский дом культуры и досуга» п. Нялинское – 60 человек;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«Культурно-досуговый центр «Гармония» п. Сибирский – 80 человек;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МУК «Сельский дом культуры и досуга» п. Выкатной – 33 человека;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«Сельский дом Культуры и досуга» д. Согом – 26 человек;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МКУ «Культурно-досуговый центр «Геолог», п. Горноправдинск – 89 человек;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 «Организационно-методический центр» - 189 человек.</w:t>
            </w:r>
          </w:p>
          <w:p w:rsidR="001F373E" w:rsidRPr="001C638E" w:rsidRDefault="001F373E" w:rsidP="00DC1560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того, предоставлена компенсация части затрат, связанных с выплатой заработной платы 328</w:t>
            </w:r>
            <w:r w:rsidRPr="001C63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C638E">
              <w:rPr>
                <w:rFonts w:ascii="Times New Roman" w:hAnsi="Times New Roman"/>
                <w:sz w:val="24"/>
                <w:szCs w:val="24"/>
              </w:rPr>
              <w:t>безработным гражданам, в том числе гражданам, испытывающим трудности в поиске работы, направленным на общественные работы</w:t>
            </w:r>
          </w:p>
        </w:tc>
      </w:tr>
      <w:tr w:rsidR="001F373E" w:rsidRPr="001C638E" w:rsidTr="001C638E">
        <w:trPr>
          <w:cantSplit/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19 149,30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18 214,70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14 311,23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14 311,23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реализацию данного мероприятия предусмотрены средства бюджета района на</w:t>
            </w: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 муниципального задания, в рамках которого предусмотрены: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C638E">
              <w:rPr>
                <w:rFonts w:ascii="Times New Roman" w:hAnsi="Times New Roman"/>
                <w:sz w:val="24"/>
                <w:szCs w:val="24"/>
              </w:rPr>
              <w:t xml:space="preserve">рганизация временного трудоустройства </w:t>
            </w:r>
            <w:r w:rsidRPr="001C638E">
              <w:rPr>
                <w:rFonts w:ascii="Times New Roman" w:hAnsi="Times New Roman"/>
                <w:sz w:val="24"/>
                <w:szCs w:val="24"/>
              </w:rPr>
              <w:lastRenderedPageBreak/>
              <w:t>безработных граждан, в т.ч. испытывающих трудности в поиске работы</w:t>
            </w: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количестве 327 человек;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трудоустройства несовершеннолетних граждан в возрасте от 14 до 18 лет в свободное от учебы время в количестве 189 человек;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      </w:r>
          </w:p>
          <w:p w:rsidR="001F373E" w:rsidRPr="001C638E" w:rsidRDefault="001F373E" w:rsidP="00DC1560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2021 года год МАУ «ОМЦ» предоставлена 662 консультации 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2021 году), по бухгалтерскому учету (заполнение форм первичных учетных документов, бухгалтерский учет при приеме работника на работу)</w:t>
            </w:r>
          </w:p>
        </w:tc>
      </w:tr>
      <w:tr w:rsidR="001F373E" w:rsidRPr="001C638E" w:rsidTr="001C638E">
        <w:trPr>
          <w:cantSplit/>
          <w:trHeight w:val="1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14 311,23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14 311,23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Улучшение условий и охраны труда в Ханты-Мансийском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1C63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17 муниципальных правовых актов по охране труда;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297 информационных статей для размещения в средствах массовой информации;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разработано 5 методических пособия по охране труда; 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подготовлено ответов на 106 обращений граждан по вопросам охраны труда;</w:t>
            </w:r>
          </w:p>
          <w:p w:rsidR="001F373E" w:rsidRPr="001C638E" w:rsidRDefault="001F373E" w:rsidP="00DC15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распространено 4043 экз. методической, справочной литературы по вопросам охраны труда;</w:t>
            </w:r>
          </w:p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проведено 13 уведомительных регистраций коллективных договоров и </w:t>
            </w:r>
            <w:r w:rsidRPr="001C638E">
              <w:rPr>
                <w:rFonts w:ascii="Times New Roman" w:hAnsi="Times New Roman"/>
                <w:sz w:val="24"/>
                <w:szCs w:val="24"/>
              </w:rPr>
              <w:t>3 изменения и дополнения к ним</w:t>
            </w:r>
          </w:p>
        </w:tc>
      </w:tr>
      <w:tr w:rsidR="001F373E" w:rsidRPr="001C638E" w:rsidTr="001C638E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1 490,75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46"/>
        </w:trPr>
        <w:tc>
          <w:tcPr>
            <w:tcW w:w="3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46 945,23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46 009,78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746"/>
        </w:trPr>
        <w:tc>
          <w:tcPr>
            <w:tcW w:w="3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20 640,90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19 705,45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360"/>
        </w:trPr>
        <w:tc>
          <w:tcPr>
            <w:tcW w:w="3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26 304,33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26 304,33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1C638E" w:rsidRDefault="001F373E" w:rsidP="00DC1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1C638E" w:rsidRDefault="001F373E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638E" w:rsidRDefault="001C638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38E" w:rsidRDefault="001C638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38E" w:rsidRDefault="001C638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38E" w:rsidRDefault="001C638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38E" w:rsidRDefault="001C638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C638E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1C638E" w:rsidRPr="001C638E" w:rsidRDefault="001C638E" w:rsidP="001C638E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1C638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к информации об итогах реализации муниципальной</w:t>
      </w:r>
    </w:p>
    <w:p w:rsidR="001C638E" w:rsidRPr="001C638E" w:rsidRDefault="001C638E" w:rsidP="001C638E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1C638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программы «Содействие занятости населения Ханты-</w:t>
      </w:r>
    </w:p>
    <w:p w:rsidR="001C638E" w:rsidRPr="001C638E" w:rsidRDefault="001C638E" w:rsidP="001C638E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1C638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Мансийского района на 2019-2023 годы» за 2021 год</w:t>
      </w:r>
    </w:p>
    <w:p w:rsidR="001F373E" w:rsidRDefault="001F373E" w:rsidP="00DC15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1F373E" w:rsidRDefault="001F373E" w:rsidP="00DC156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Исполнение целевых показателей Программы за 2021 год</w:t>
      </w:r>
    </w:p>
    <w:p w:rsidR="001F373E" w:rsidRDefault="001F373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49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966"/>
        <w:gridCol w:w="1133"/>
        <w:gridCol w:w="2124"/>
        <w:gridCol w:w="1699"/>
        <w:gridCol w:w="1841"/>
        <w:gridCol w:w="1416"/>
        <w:gridCol w:w="2266"/>
      </w:tblGrid>
      <w:tr w:rsidR="001F373E" w:rsidRPr="001C638E" w:rsidTr="001C638E">
        <w:trPr>
          <w:cantSplit/>
          <w:trHeight w:val="1441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1C6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</w:t>
            </w:r>
            <w:r w:rsidR="001C638E">
              <w:rPr>
                <w:rFonts w:ascii="Times New Roman" w:hAnsi="Times New Roman"/>
                <w:sz w:val="24"/>
                <w:szCs w:val="24"/>
              </w:rPr>
              <w:t>П</w:t>
            </w:r>
            <w:r w:rsidRPr="001C638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1C6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базового показателя на начало реализации </w:t>
            </w:r>
            <w:r w:rsidR="001C63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значение 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значение показателя </w:t>
            </w:r>
          </w:p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</w:t>
            </w:r>
          </w:p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не достижения плановых значений показателя</w:t>
            </w:r>
          </w:p>
        </w:tc>
      </w:tr>
      <w:tr w:rsidR="001F373E" w:rsidRPr="001C638E" w:rsidTr="001C638E">
        <w:trPr>
          <w:cantSplit/>
          <w:trHeight w:val="2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F373E" w:rsidRPr="001C638E" w:rsidTr="001C638E">
        <w:trPr>
          <w:cantSplit/>
          <w:trHeight w:val="2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&lt;100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73E" w:rsidRPr="001C638E" w:rsidTr="001C638E">
        <w:trPr>
          <w:cantSplit/>
          <w:trHeight w:val="2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38E"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</w:t>
            </w:r>
            <w:r w:rsidRPr="001C638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Pr="001C638E" w:rsidRDefault="001F373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373E" w:rsidRDefault="001F373E" w:rsidP="00DC156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DC156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282F07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1F373E" w:rsidRDefault="001C638E" w:rsidP="00DC15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1C638E" w:rsidRPr="001C638E" w:rsidRDefault="001C638E" w:rsidP="001C63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1C638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к информации об итогах реализации муниципальной</w:t>
      </w:r>
    </w:p>
    <w:p w:rsidR="001C638E" w:rsidRPr="001C638E" w:rsidRDefault="001C638E" w:rsidP="001C63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1C638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программы «Содействие занятости населения Ханты-</w:t>
      </w:r>
    </w:p>
    <w:p w:rsidR="001C638E" w:rsidRPr="001C638E" w:rsidRDefault="001C638E" w:rsidP="001C63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 w:rsidRPr="001C638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Мансийского района на 2019-2023 годы» за 2021 год</w:t>
      </w:r>
    </w:p>
    <w:p w:rsidR="001F373E" w:rsidRDefault="001F373E" w:rsidP="001C63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1DCD" w:rsidRPr="00A01DCD" w:rsidRDefault="00A01DCD" w:rsidP="00DC15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</w:p>
    <w:p w:rsidR="00A01DCD" w:rsidRDefault="00A01DCD" w:rsidP="00DC15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="001C638E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«ОМЦ» </w:t>
      </w:r>
      <w:r w:rsidRPr="00A01DCD">
        <w:rPr>
          <w:rFonts w:ascii="Times New Roman" w:hAnsi="Times New Roman"/>
          <w:sz w:val="28"/>
          <w:szCs w:val="28"/>
        </w:rPr>
        <w:t>за 2021 год</w:t>
      </w:r>
    </w:p>
    <w:p w:rsidR="007E1294" w:rsidRPr="00A01DCD" w:rsidRDefault="007E1294" w:rsidP="00DC15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Раздел 1. Общие сведения об учреждении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1.1. Перечень видов деятельности, которые учреждение вправе</w:t>
      </w:r>
    </w:p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осуществлять в соответствии с его учредительными документами</w:t>
      </w:r>
    </w:p>
    <w:p w:rsidR="00D33061" w:rsidRDefault="00D33061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3"/>
        <w:gridCol w:w="4819"/>
        <w:gridCol w:w="2118"/>
      </w:tblGrid>
      <w:tr w:rsidR="00D33061" w:rsidRPr="00D33061" w:rsidTr="00D33061">
        <w:trPr>
          <w:trHeight w:val="400"/>
          <w:tblCellSpacing w:w="5" w:type="nil"/>
        </w:trPr>
        <w:tc>
          <w:tcPr>
            <w:tcW w:w="1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Наименование вида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Правовое обоснование</w:t>
            </w:r>
          </w:p>
        </w:tc>
      </w:tr>
      <w:tr w:rsidR="00D33061" w:rsidRPr="00D33061" w:rsidTr="00D33061">
        <w:trPr>
          <w:tblCellSpacing w:w="5" w:type="nil"/>
        </w:trPr>
        <w:tc>
          <w:tcPr>
            <w:tcW w:w="1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3061" w:rsidRPr="00D33061" w:rsidTr="00D33061">
        <w:trPr>
          <w:tblCellSpacing w:w="5" w:type="nil"/>
        </w:trPr>
        <w:tc>
          <w:tcPr>
            <w:tcW w:w="1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1. Основные:</w:t>
            </w:r>
          </w:p>
        </w:tc>
        <w:tc>
          <w:tcPr>
            <w:tcW w:w="24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rPr>
          <w:tblCellSpacing w:w="5" w:type="nil"/>
        </w:trPr>
        <w:tc>
          <w:tcPr>
            <w:tcW w:w="15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управлении Учреждения.</w:t>
            </w:r>
          </w:p>
        </w:tc>
        <w:tc>
          <w:tcPr>
            <w:tcW w:w="241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0174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деятельность по надзору за состоянием и эксплуатацией нежилого фонда и земельных </w:t>
            </w:r>
            <w:r w:rsidR="00560174"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участков; </w:t>
            </w:r>
          </w:p>
          <w:p w:rsidR="00041A86" w:rsidRPr="00D33061" w:rsidRDefault="00560174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041A86"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 учреждений по сбору арендной платы за эксплуатацию нежилого фонда;</w:t>
            </w:r>
            <w:r w:rsidR="00041A86"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деятельность учреждений по сбору арендной платы за землю.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Устав муниципального автономного учреждения «Организационно-методический центр», утвержденный распоряжением администрации Ханты-Мансийского района от 03.06.2021 № 647-р</w:t>
            </w:r>
          </w:p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rPr>
          <w:tblCellSpacing w:w="5" w:type="nil"/>
        </w:trPr>
        <w:tc>
          <w:tcPr>
            <w:tcW w:w="15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2. Иные:</w:t>
            </w:r>
          </w:p>
        </w:tc>
        <w:tc>
          <w:tcPr>
            <w:tcW w:w="241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rPr>
          <w:tblCellSpacing w:w="5" w:type="nil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предпринимательства, в том числе оказание муниципальных услуг субъектам малого и среднего предпринимательства по мероприятиям муниципальных долгосрочных целевых программ.</w:t>
            </w:r>
          </w:p>
        </w:tc>
        <w:tc>
          <w:tcPr>
            <w:tcW w:w="2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информационной и консультационной поддержки субъектам малого и среднего предпринимательства.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  <w:tcBorders>
              <w:top w:val="single" w:sz="4" w:space="0" w:color="auto"/>
            </w:tcBorders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занятости населения, в том числе в организации оплачиваемых общественных работ на территории Ханты-Мансийского района.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работ.</w:t>
            </w:r>
          </w:p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ремесленной деятельности в Ханты-Мансийском районе.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Содействие субъектам народных художественных промыслов и ремесленной деятельности в сфере подготовки, переподготовки и повышения квалификации кадров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по бизнес-планированию, бизнес-инкубированию.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услуги.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экспертиза документов, подготовка учредительных документов и изменений к ним; подготовка отчетности для предпринимателей в налоговые и прочие органы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выставок, выставок-продаж, аукционов, торгов, обучающих семинаров, конференций, конкурсов.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выставок, выставок-аукционов, торгов, обучающих семинаров, конференций, конкурсов.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4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консультационных услуг по вопросам содействия самозанятости населения, в организации собственного дела, организации предпринимательства, по вопросам налогообложения, бухгалтерского учета, кредитования, развития предпринимательства.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консультационных услуг по вопросам содействия самозанятости населения, в организации собственного дела, организации предпринимательства, по вопросам налогообложения, бухгалтерского учета, кредитования, развития предпринимательства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Рекламная деятельность на всех видах рекламоносителей.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Деятельность с целью распространения любым способом, в любой форме и с использованием любых средств информации, адресованной неопределенному целевому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Редакционно-издательская, полиграфическая деятельность по подготовке и изданию методических материалов, рекомендаций, изо продукции, буклетов, рекламно-информационных материалов и иной печатной продукции.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по подготовке и изданию методических материалов, рекомендаций, изо продукции, буклетов, рекламно-информационных материалов и иной печатной продукции 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реализации произведений живописи, декоративно-прикладного искусства, изделий народных промыслов.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выставок, выставок-аукционов, торгов с целью с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одействия в реализации произведений живописи, декоративно-прикладного искусства, изделий народных 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промыслов СМП Ханты-Мансийского района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Консалтинговые и информационные услуги.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услуг, связанных с обра</w:t>
            </w: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боткой информации, предоставление потре</w:t>
            </w: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бителям знаний в виде информации, консультаций и экспер</w:t>
            </w:r>
            <w:r w:rsidRPr="00D330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тиз различных видов деятельности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научно-исследовательских работ.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научного характера, связанная с научным поиском, проведением исследований, экспериментами в целях расширения имеющихся и получения новых знаний, проверки научных гипотез, установления закономерностей, научных обобщений и обоснований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проведению маркетинговых исследований.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Оказание услуг по поиску, сбору и анализу информации, которая обеспечивает потребности маркетинга компании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почтово-секретарских услуг.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и передача корреспонденции, приходящей на по юридическому адресу организации.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приобретению специализированной печатной продукции.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Оказание услуг по приобретению 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специализированной печатной продукции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финансового обеспечения предоставления дополнительного образования детей в образовательных организациях Ханты-Мансийского района, реализующих дополнительные образовательные программы для детей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61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28" w:type="pct"/>
          </w:tcPr>
          <w:p w:rsidR="00041A86" w:rsidRPr="00D33061" w:rsidRDefault="00041A86" w:rsidP="001C6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социально ориентированных некоммерческих организаций, в том числе оказание муниципальных услуг социально ориентированным некоммерческим организациям по мероприятиям муниципальных программ 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информационной и консультационной поддержки социально ориентированным некоммерческим организациям</w:t>
            </w:r>
            <w:r w:rsidRPr="00D3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1A86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33061" w:rsidRDefault="00D33061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33061" w:rsidRPr="00041A86" w:rsidRDefault="00D33061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33061" w:rsidRDefault="00D33061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lastRenderedPageBreak/>
        <w:t>1.2. Перечень услуг (работ),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оказываемых потребителям за плату в случаях, предусмотренных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нормативными правовыми (правовыми) актами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Услуги не оказывались.</w:t>
      </w:r>
    </w:p>
    <w:p w:rsidR="00CD14BE" w:rsidRDefault="00CD14B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1.3. Перечень разрешительных документов,</w:t>
      </w:r>
    </w:p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на основании которых учреждение осуществляет деятельность</w:t>
      </w: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4818"/>
        <w:gridCol w:w="1269"/>
      </w:tblGrid>
      <w:tr w:rsidR="00041A86" w:rsidRPr="00D33061" w:rsidTr="00D33061">
        <w:trPr>
          <w:tblCellSpacing w:w="5" w:type="nil"/>
        </w:trPr>
        <w:tc>
          <w:tcPr>
            <w:tcW w:w="1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Номер и дата документа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195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A86" w:rsidRPr="00D33061" w:rsidTr="00D33061">
        <w:trPr>
          <w:trHeight w:val="830"/>
          <w:tblCellSpacing w:w="5" w:type="nil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3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муниципального автономного </w:t>
            </w:r>
          </w:p>
          <w:p w:rsidR="00041A86" w:rsidRPr="00D33061" w:rsidRDefault="00041A86" w:rsidP="00D3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 «Организационно-методический центр» утвержден распоряжением администрации Ханты-Мансийского района 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23.03.2010 № 181-р (в редакции от 14.07.2010 № 571-р, от 24.03.2011 № 217-р, от 04.05.2012 № 531-р, от 26.10.2012 № 1168-р, от 03.07.2013 № 855-р, от 09.12.2013 № 1602-р, от 10.04.2015 № 435-р, от </w:t>
            </w:r>
            <w:r w:rsidRPr="00D33061">
              <w:rPr>
                <w:rFonts w:ascii="Times New Roman" w:hAnsi="Times New Roman"/>
                <w:sz w:val="24"/>
                <w:szCs w:val="24"/>
              </w:rPr>
              <w:t>12.02.2016 № 138-р, от 25.10.2016 № 1032-р, от 14.02.2017 № 158-р, от 13.07.2017 № 704-р, 29.08.2017 № 880-р, от 29.08.2017 № 881-р, 03.06.2021 № 647-р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A86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953" w:type="pct"/>
            <w:tcBorders>
              <w:top w:val="single" w:sz="4" w:space="0" w:color="auto"/>
            </w:tcBorders>
          </w:tcPr>
          <w:p w:rsidR="00041A86" w:rsidRPr="00D33061" w:rsidRDefault="00041A86" w:rsidP="00D3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постановке на учет в налоговом органе, по месту нахождения на территории Российской Федерации </w:t>
            </w:r>
          </w:p>
        </w:tc>
        <w:tc>
          <w:tcPr>
            <w:tcW w:w="2411" w:type="pct"/>
            <w:tcBorders>
              <w:top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05.04.2006 г. серия 86 № 002161724;</w:t>
            </w:r>
          </w:p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A86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953" w:type="pct"/>
          </w:tcPr>
          <w:p w:rsidR="00041A86" w:rsidRPr="00D33061" w:rsidRDefault="00041A86" w:rsidP="00D3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2411" w:type="pct"/>
            <w:shd w:val="clear" w:color="auto" w:fill="auto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05.04.2006 № 1068601009916, серия 86 № 001964200;</w:t>
            </w:r>
          </w:p>
        </w:tc>
        <w:tc>
          <w:tcPr>
            <w:tcW w:w="635" w:type="pct"/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1A86" w:rsidRPr="00D33061" w:rsidTr="00D3306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953" w:type="pct"/>
          </w:tcPr>
          <w:p w:rsidR="00041A86" w:rsidRPr="00D33061" w:rsidRDefault="00041A86" w:rsidP="00D3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  <w:tc>
          <w:tcPr>
            <w:tcW w:w="2411" w:type="pct"/>
            <w:shd w:val="clear" w:color="auto" w:fill="auto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12.05.2010 № 343-р «О передаче полномочий работодателя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(нанимателя)»;</w:t>
            </w:r>
          </w:p>
        </w:tc>
        <w:tc>
          <w:tcPr>
            <w:tcW w:w="635" w:type="pct"/>
            <w:shd w:val="clear" w:color="auto" w:fill="auto"/>
          </w:tcPr>
          <w:p w:rsidR="00041A86" w:rsidRPr="00D33061" w:rsidRDefault="00041A86" w:rsidP="00DC1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1A86" w:rsidRPr="00D33061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A86" w:rsidRPr="00D33061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061">
        <w:rPr>
          <w:rFonts w:ascii="Times New Roman" w:hAnsi="Times New Roman"/>
          <w:sz w:val="28"/>
          <w:szCs w:val="28"/>
        </w:rPr>
        <w:t>1.4. Сведения о работниках учреждения</w:t>
      </w: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960"/>
        <w:gridCol w:w="1391"/>
        <w:gridCol w:w="1393"/>
        <w:gridCol w:w="1391"/>
        <w:gridCol w:w="1604"/>
        <w:gridCol w:w="1700"/>
      </w:tblGrid>
      <w:tr w:rsidR="00041A86" w:rsidRPr="00D33061" w:rsidTr="00F324A2">
        <w:trPr>
          <w:trHeight w:val="1200"/>
          <w:tblCellSpacing w:w="5" w:type="nil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3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4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(квалификации)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hyperlink w:anchor="Par101" w:history="1">
              <w:r w:rsidRPr="00D33061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Причины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количества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штатных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041A86" w:rsidRPr="00D33061" w:rsidTr="00F324A2">
        <w:trPr>
          <w:trHeight w:val="600"/>
          <w:tblCellSpacing w:w="5" w:type="nil"/>
        </w:trPr>
        <w:tc>
          <w:tcPr>
            <w:tcW w:w="27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8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86" w:rsidRPr="00D33061" w:rsidTr="00F324A2">
        <w:trPr>
          <w:tblCellSpacing w:w="5" w:type="nil"/>
        </w:trPr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1A86" w:rsidRPr="00D33061" w:rsidTr="00143ED4">
        <w:trPr>
          <w:trHeight w:val="400"/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Штатная      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A86" w:rsidRPr="00D33061" w:rsidTr="00143ED4">
        <w:trPr>
          <w:trHeight w:val="400"/>
          <w:tblCellSpacing w:w="5" w:type="nil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Фактическая  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численность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*1 -8 чел.,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*3 -1 чел.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*1 -8 чел.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*2 -1 чел.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*3 -1 чел.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101"/>
      <w:bookmarkEnd w:id="1"/>
      <w:r w:rsidRPr="00041A86">
        <w:rPr>
          <w:rFonts w:ascii="Times New Roman" w:hAnsi="Times New Roman"/>
          <w:sz w:val="28"/>
          <w:szCs w:val="28"/>
        </w:rPr>
        <w:t xml:space="preserve">&lt;*&gt; </w:t>
      </w:r>
      <w:r w:rsidR="00560174" w:rsidRPr="00041A86">
        <w:rPr>
          <w:rFonts w:ascii="Times New Roman" w:hAnsi="Times New Roman"/>
          <w:sz w:val="28"/>
          <w:szCs w:val="28"/>
        </w:rPr>
        <w:t>Уровень профессионального образования (</w:t>
      </w:r>
      <w:r w:rsidRPr="00041A86">
        <w:rPr>
          <w:rFonts w:ascii="Times New Roman" w:hAnsi="Times New Roman"/>
          <w:sz w:val="28"/>
          <w:szCs w:val="28"/>
        </w:rPr>
        <w:t xml:space="preserve">квалификации) работников: высшее– </w:t>
      </w:r>
      <w:r w:rsidR="00560174" w:rsidRPr="00041A86">
        <w:rPr>
          <w:rFonts w:ascii="Times New Roman" w:hAnsi="Times New Roman"/>
          <w:sz w:val="28"/>
          <w:szCs w:val="28"/>
        </w:rPr>
        <w:t>1, неполное высшее</w:t>
      </w:r>
      <w:r w:rsidRPr="00041A86">
        <w:rPr>
          <w:rFonts w:ascii="Times New Roman" w:hAnsi="Times New Roman"/>
          <w:sz w:val="28"/>
          <w:szCs w:val="28"/>
        </w:rPr>
        <w:t xml:space="preserve"> – 2, среднее профессиональное – 3, начальное </w:t>
      </w:r>
      <w:r w:rsidRPr="00041A86">
        <w:rPr>
          <w:rFonts w:ascii="Times New Roman" w:hAnsi="Times New Roman"/>
          <w:sz w:val="28"/>
          <w:szCs w:val="28"/>
        </w:rPr>
        <w:lastRenderedPageBreak/>
        <w:t xml:space="preserve">профессиональное – </w:t>
      </w:r>
      <w:r w:rsidR="00560174" w:rsidRPr="00041A86">
        <w:rPr>
          <w:rFonts w:ascii="Times New Roman" w:hAnsi="Times New Roman"/>
          <w:sz w:val="28"/>
          <w:szCs w:val="28"/>
        </w:rPr>
        <w:t>4, среднее</w:t>
      </w:r>
      <w:r w:rsidRPr="00041A86">
        <w:rPr>
          <w:rFonts w:ascii="Times New Roman" w:hAnsi="Times New Roman"/>
          <w:sz w:val="28"/>
          <w:szCs w:val="28"/>
        </w:rPr>
        <w:t xml:space="preserve"> (полное) общее – 5, основное общее – 6, не </w:t>
      </w:r>
      <w:r w:rsidR="00560174" w:rsidRPr="00041A86">
        <w:rPr>
          <w:rFonts w:ascii="Times New Roman" w:hAnsi="Times New Roman"/>
          <w:sz w:val="28"/>
          <w:szCs w:val="28"/>
        </w:rPr>
        <w:t>имеют основного общего</w:t>
      </w:r>
      <w:r w:rsidRPr="00041A86">
        <w:rPr>
          <w:rFonts w:ascii="Times New Roman" w:hAnsi="Times New Roman"/>
          <w:sz w:val="28"/>
          <w:szCs w:val="28"/>
        </w:rPr>
        <w:t xml:space="preserve"> – </w:t>
      </w:r>
      <w:r w:rsidR="00560174" w:rsidRPr="00041A86">
        <w:rPr>
          <w:rFonts w:ascii="Times New Roman" w:hAnsi="Times New Roman"/>
          <w:sz w:val="28"/>
          <w:szCs w:val="28"/>
        </w:rPr>
        <w:t>7, ученая степень (кандидат наук</w:t>
      </w:r>
      <w:r w:rsidRPr="00041A86">
        <w:rPr>
          <w:rFonts w:ascii="Times New Roman" w:hAnsi="Times New Roman"/>
          <w:sz w:val="28"/>
          <w:szCs w:val="28"/>
        </w:rPr>
        <w:t xml:space="preserve"> – 8, доктор наук– 9).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1.5. Средняя заработная плата сотрудников учреждения</w:t>
      </w:r>
    </w:p>
    <w:tbl>
      <w:tblPr>
        <w:tblW w:w="496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9"/>
        <w:gridCol w:w="5221"/>
      </w:tblGrid>
      <w:tr w:rsidR="00041A86" w:rsidRPr="00D33061" w:rsidTr="00F324A2">
        <w:trPr>
          <w:tblCellSpacing w:w="5" w:type="nil"/>
        </w:trPr>
        <w:tc>
          <w:tcPr>
            <w:tcW w:w="2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Размер средней заработной платы, руб.</w:t>
            </w:r>
          </w:p>
        </w:tc>
      </w:tr>
      <w:tr w:rsidR="00041A86" w:rsidRPr="00D33061" w:rsidTr="00F324A2">
        <w:trPr>
          <w:tblCellSpacing w:w="5" w:type="nil"/>
        </w:trPr>
        <w:tc>
          <w:tcPr>
            <w:tcW w:w="2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1A86" w:rsidRPr="00D33061" w:rsidTr="00F324A2">
        <w:trPr>
          <w:tblCellSpacing w:w="5" w:type="nil"/>
        </w:trPr>
        <w:tc>
          <w:tcPr>
            <w:tcW w:w="2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За 2019 год                       </w:t>
            </w:r>
          </w:p>
        </w:tc>
        <w:tc>
          <w:tcPr>
            <w:tcW w:w="2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50 341,00</w:t>
            </w:r>
          </w:p>
        </w:tc>
      </w:tr>
      <w:tr w:rsidR="00041A86" w:rsidRPr="00D33061" w:rsidTr="00F324A2">
        <w:trPr>
          <w:trHeight w:val="417"/>
          <w:tblCellSpacing w:w="5" w:type="nil"/>
        </w:trPr>
        <w:tc>
          <w:tcPr>
            <w:tcW w:w="2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За 2020 год                       </w:t>
            </w:r>
          </w:p>
        </w:tc>
        <w:tc>
          <w:tcPr>
            <w:tcW w:w="2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</w:tr>
      <w:tr w:rsidR="00041A86" w:rsidRPr="00D33061" w:rsidTr="00F324A2">
        <w:trPr>
          <w:tblCellSpacing w:w="5" w:type="nil"/>
        </w:trPr>
        <w:tc>
          <w:tcPr>
            <w:tcW w:w="23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За отчетный год                   </w:t>
            </w:r>
          </w:p>
        </w:tc>
        <w:tc>
          <w:tcPr>
            <w:tcW w:w="26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53 000,00</w:t>
            </w:r>
          </w:p>
        </w:tc>
      </w:tr>
    </w:tbl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1.6. Состав наблюдательного совета</w:t>
      </w:r>
    </w:p>
    <w:tbl>
      <w:tblPr>
        <w:tblW w:w="496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86"/>
        <w:gridCol w:w="4254"/>
        <w:gridCol w:w="1550"/>
      </w:tblGrid>
      <w:tr w:rsidR="00041A86" w:rsidRPr="00D33061" w:rsidTr="00D33061">
        <w:trPr>
          <w:trHeight w:val="400"/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Решение о назначении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Кречмер Лариса Дмитриевна - заместитель главы района, координирующий и курирующий деятельность МАУ «Организационно-методический центр» 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Попов Владимир Александрович - заместитель главы района, директора департамента имущественных, земельных отношений</w:t>
            </w:r>
          </w:p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Муслимова Юлия Александровна - исполняющий обязанности</w:t>
            </w:r>
          </w:p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председателя комитета</w:t>
            </w:r>
          </w:p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экономической политики</w:t>
            </w:r>
          </w:p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Ханты-Мансийского района, начальник управления планирования мониторинга социально-экономического развития комитета экономической политики администрации Ханты-Мансийского района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Кляпитура Оксана Ивановна – главный бухгалтер муниципа</w:t>
            </w:r>
            <w:r w:rsidR="00075FF5"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автономного учреждения «О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рганизационно-методический центр»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Скимбатор Анастасия Геннадьевна – начальник юридического отдела муниципального автономного учреждения «Организационно-методический центр» 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Калинин Евгений Анатольевич – инженер по </w:t>
            </w:r>
            <w:r w:rsidR="00FC39ED"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 труда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муниципального автономного учреждения «Организационно-</w:t>
            </w: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методический центр»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Золотавина Мария Александровна – индивидуальный предприниматель (по согласованию)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Берсенёв Юрий Александрович – индивидуальный предприниматель (по согласованию)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041A86" w:rsidRPr="00D33061" w:rsidTr="00D33061">
        <w:trPr>
          <w:tblCellSpacing w:w="5" w:type="nil"/>
        </w:trPr>
        <w:tc>
          <w:tcPr>
            <w:tcW w:w="2095" w:type="pct"/>
          </w:tcPr>
          <w:p w:rsidR="00041A86" w:rsidRPr="00D33061" w:rsidRDefault="00041A86" w:rsidP="00DC1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Костерина Эльвира Тагирзяновна – генеральный директор ООО «Центр ремесел Ас аланг»</w:t>
            </w:r>
          </w:p>
        </w:tc>
        <w:tc>
          <w:tcPr>
            <w:tcW w:w="2129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администрации Ханты-Мансийского района от 23.03.2010г № 181-р (в редакции от 04.12.2020 № 1285-р)</w:t>
            </w:r>
          </w:p>
        </w:tc>
        <w:tc>
          <w:tcPr>
            <w:tcW w:w="776" w:type="pct"/>
          </w:tcPr>
          <w:p w:rsidR="00041A86" w:rsidRPr="00D33061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6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Раздел 2. Результат деятельности учреждения</w:t>
      </w:r>
    </w:p>
    <w:p w:rsidR="0036629B" w:rsidRDefault="0036629B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2.1. Сведения об исполнении муниципального задания учредителя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Учреждение осуществляет свою деятельность на основании муниципального задания. В муниципальное задание 2021 года вошли следующие социально значимые муниципальные услуги: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2.1.1. Предоставление информационной и консультационной поддержки субъектам малого и среднего предпринимательства.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:rsidR="00FC39ED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Показателем, характеризующим содержание данной муниципальной услуги, является: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Показатель включает в себя: проведение экспертизы представленных документов, оказание практической помощи субъектам предпринимательства в подготовке учредительных документов (уставов, заявлений в регистрирующие органы), проведение консультаций по подготовке и составлению отчетности субъектов в налоговые и иные органы (ФСС, ПФР).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Плановое количество юридических и физических лиц, а также субъектов малого и среднего предпринимательства, обратившихся за получением услуги, за отчетный период составляет – 110.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За 12 месяцев 2021г. по факту получили услугу 110 субъектов малого и среднего предпринимательства, зарегистрированных и осуществляющих свою деятельность на территории Ханты-Мансийского района, что составляет 100% от планового показателя.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2.1.2. Предоставление информационной и консультационной поддержки субъектам малого и среднего предпринимательства.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Показателем, характеризующим содержание данной муниципальной услуги, является: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пакета конкурсной документации (ПКД) для участия в федеральных, региональных и муниципальных конкурсах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включает в себя: 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объявленным конкурсам с направлением информации;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Прием заявки и консультирование по оформлению конкурсной документации и необходимых документах;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Окончательная консультация по оформленному пакету конкурсной документации и выдача пакета на руки заявителю.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Плановое количество юридических и физических лиц, а также субъектов малого и среднего предпринимательства, обратившихся за получением услуги, за отчетный период составляет – 70.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За 12 месяцев 2021г. по факту получили услугу 70 юридических и физических лиц, а также субъектов малого и среднего предпринимательства, зарегистрированных и осуществляющих свою деятельность на территории Ханты-Мансийского района, что составляет 100% от планового показателя.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2.1.3. Предоставление информационной и консультационной поддержки субъектам малого и среднего предпринимательства.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Показателем, характеризующим содержание данной муниципальной услуги, является: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Оказание услуг по разработке бизнес-планов</w:t>
      </w:r>
      <w:r w:rsidR="00EE6E2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6A14C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EE6E2E">
        <w:rPr>
          <w:rFonts w:ascii="Times New Roman" w:eastAsia="Times New Roman" w:hAnsi="Times New Roman"/>
          <w:sz w:val="28"/>
          <w:szCs w:val="28"/>
          <w:lang w:eastAsia="ru-RU"/>
        </w:rPr>
        <w:t xml:space="preserve"> Б/П)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, концепций, технико-экономических обоснований, инвестиционных проектов, реализуемых на территории субъекта Российской Федерации.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включает в себя: 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Принятие заявки на Б/П, консультирование по необходимым документам;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Изучение представленных документов, консультирование по резюме Б/П;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по характеристикам услуг Б/П;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Проведение консультации по анализу и рынку сбыта услуг Б/П;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производственной части Б/П;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финансовой части Б/П;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времени реализации Б/П;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о возможных рисках при реализации проекта;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Заключительная консультация и передача готового Б/П, проекта на руки заявителю.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Плановое количество юридических и физических лиц, а также субъектов малого и среднего предпринимательства, обратившихся за получением услуги, за отчетный период составляет – 10.</w:t>
      </w:r>
    </w:p>
    <w:p w:rsidR="00041A86" w:rsidRPr="00041A86" w:rsidRDefault="00EE6E2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2021 </w:t>
      </w:r>
      <w:r w:rsidR="00041A86" w:rsidRPr="00041A8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041A86"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факту получили услугу 10 субъектов малого и среднего предпринимательства, зарегистрированных и осуществляющих свою деятельность на территории Ханты-Мансийского района, что составляет 100% от планового показателя.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2.1.4. Предоставление информационной и консультационной поддержки субъектам малого и среднего предпринимательства.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 физические и юридические лица.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Показателем, характеризующим содержание данной муниципальной услуги, является: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включает в себя: </w:t>
      </w:r>
    </w:p>
    <w:p w:rsidR="00041A86" w:rsidRPr="00041A86" w:rsidRDefault="00EE6E2E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41A86" w:rsidRPr="00041A86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о существующих формах поддержки в Ханты-Мансийском районе, ХМАО-Югре: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программе «Развитие агропромышленного комплекса Ханты-Мансийского района на 2021-2023 годы»;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программе «Содействие занятости населения Ханты-Мансийского района на 2019-2023 годы»;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 консультация по Программе «</w:t>
      </w:r>
      <w:r w:rsidRPr="00041A8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Устойчивое развитие коренных малочисленных народов Севера на территории Ханты-Мансийского района на 2021-2023 годы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количество юридических и физических лиц, а также субъектов малого и среднего предпринимательства, обратившихся за получением услуги, за отчетный период составляет </w:t>
      </w:r>
      <w:r w:rsidR="004B25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 662</w:t>
      </w:r>
      <w:r w:rsidR="004B25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1A86" w:rsidRPr="00041A86" w:rsidRDefault="00041A86" w:rsidP="00DC15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>За 2021</w:t>
      </w:r>
      <w:r w:rsidR="00FC39ED"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A14C7" w:rsidRPr="000A4EDB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факту оказан</w:t>
      </w:r>
      <w:r w:rsidR="00FC39ED" w:rsidRPr="000A4E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 1096 консультаций 662 юридическим и физическим лицам, а также субъектам среднего и малого предпринимательства, зарегистрированных и осуществляющих свою деятельность на территории Ханты-Мансийского района, что составляет 100% выполнения от планового показателя.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2.1.5. Организация проведения оплачиваемых общественных работ.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являются: граждане, зарегистрированные в целях поиска подходящей работы, граждане, признанные в установленном порядке безработными.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Показателем, характеризующим содержание данной муниципальной услуги, является: «Организация проведения оплачиваемых общественных работ».</w:t>
      </w:r>
    </w:p>
    <w:p w:rsidR="00041A86" w:rsidRPr="000A4EDB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Плановое </w:t>
      </w:r>
      <w:r w:rsid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граждан, направленных на общественные работы, за отчетный </w:t>
      </w: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составляет </w:t>
      </w:r>
      <w:r w:rsidR="004B2575" w:rsidRPr="000A4E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4EDB" w:rsidRPr="000A4EDB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факту услуга </w:t>
      </w:r>
      <w:r w:rsidR="000A4EDB"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оказана </w:t>
      </w:r>
      <w:r w:rsidR="004B2575" w:rsidRPr="000A4EDB">
        <w:rPr>
          <w:rFonts w:ascii="Times New Roman" w:eastAsia="Times New Roman" w:hAnsi="Times New Roman"/>
          <w:sz w:val="28"/>
          <w:szCs w:val="28"/>
          <w:lang w:eastAsia="ru-RU"/>
        </w:rPr>
        <w:t>292</w:t>
      </w:r>
      <w:r w:rsidRPr="000A4ED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2.1.6. Организация временного трудоустройства. 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Получателями данной услуги являются: граждане, состоящие на учете в Казённом учреждении Ханты-Мансийского автономного округа-Югры, «Ханты-Мансийский центр занятости населения</w:t>
      </w:r>
      <w:r w:rsidR="00FC39ED" w:rsidRPr="00041A86">
        <w:rPr>
          <w:rFonts w:ascii="Times New Roman" w:eastAsia="Times New Roman" w:hAnsi="Times New Roman"/>
          <w:sz w:val="28"/>
          <w:szCs w:val="28"/>
          <w:lang w:eastAsia="ru-RU"/>
        </w:rPr>
        <w:t>», испытывающие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трудности в поиске работы, безработные граждане в возрасте от 18 до 20 лет, имеющие среднее профессиональное образование и ищущие работу впервые, несовершеннолетние граждане в возрасте от 14 до 18 лет.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Показателем, характеризующим содержание данной муниципальной услуги, является:</w:t>
      </w:r>
    </w:p>
    <w:p w:rsidR="00041A86" w:rsidRPr="00801EF9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F9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 безработных граждан</w:t>
      </w:r>
      <w:r w:rsidR="00FC39ED" w:rsidRPr="00801E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1A86" w:rsidRPr="00801EF9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F9">
        <w:rPr>
          <w:rFonts w:ascii="Times New Roman" w:eastAsia="Times New Roman" w:hAnsi="Times New Roman"/>
          <w:sz w:val="28"/>
          <w:szCs w:val="28"/>
          <w:lang w:eastAsia="ru-RU"/>
        </w:rPr>
        <w:t>- Организация временного трудоустройства несовершеннолетних граждан.</w:t>
      </w:r>
    </w:p>
    <w:p w:rsidR="00041A86" w:rsidRPr="00801EF9" w:rsidRDefault="00041A86" w:rsidP="00DC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F9">
        <w:rPr>
          <w:rFonts w:ascii="Times New Roman" w:eastAsia="Times New Roman" w:hAnsi="Times New Roman"/>
          <w:sz w:val="28"/>
          <w:szCs w:val="28"/>
          <w:lang w:eastAsia="ru-RU"/>
        </w:rPr>
        <w:t>Плановые показатели составили 312 человек, в т.ч.:</w:t>
      </w:r>
    </w:p>
    <w:p w:rsidR="00534D76" w:rsidRDefault="00041A86" w:rsidP="00DC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F9">
        <w:rPr>
          <w:rFonts w:ascii="Times New Roman" w:eastAsia="Times New Roman" w:hAnsi="Times New Roman"/>
          <w:sz w:val="28"/>
          <w:szCs w:val="28"/>
          <w:lang w:eastAsia="ru-RU"/>
        </w:rPr>
        <w:t xml:space="preserve">- временное трудоустройство несовершеннолетних граждан в возрасте от 14 до 18 лет в свободное от учебы время 277 человек. По факту </w:t>
      </w:r>
      <w:r w:rsidRPr="00534D76">
        <w:rPr>
          <w:rFonts w:ascii="Times New Roman" w:eastAsia="Times New Roman" w:hAnsi="Times New Roman"/>
          <w:sz w:val="28"/>
          <w:szCs w:val="28"/>
          <w:lang w:eastAsia="ru-RU"/>
        </w:rPr>
        <w:t>трудоустроено 277</w:t>
      </w:r>
      <w:r w:rsidR="00534D76" w:rsidRPr="00534D76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534D76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</w:t>
      </w:r>
      <w:r w:rsidR="00534D76" w:rsidRPr="00534D7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01EF9" w:rsidRPr="00534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1A86" w:rsidRDefault="00801EF9" w:rsidP="00DC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4D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189</w:t>
      </w:r>
      <w:r w:rsidR="00041A86" w:rsidRPr="00534D7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534D76" w:rsidRPr="00534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D7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трудоустроены в рамках муниципальной программы Ханты-Мансийского района </w:t>
      </w:r>
      <w:r w:rsidR="00534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Содействие занятости населения Ханты-Мансийского района на 2019-2023 годы»;</w:t>
      </w:r>
    </w:p>
    <w:p w:rsidR="00534D76" w:rsidRPr="00801EF9" w:rsidRDefault="00534D76" w:rsidP="00DC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 человек трудоустроены в рамках программы Ханты-Мансийского района «</w:t>
      </w:r>
      <w:r w:rsidR="00B259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в Ханты-Мансийском районе на 2019-2023 годы».</w:t>
      </w:r>
    </w:p>
    <w:p w:rsidR="00041A86" w:rsidRPr="00041A86" w:rsidRDefault="00041A86" w:rsidP="00DC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EF9">
        <w:rPr>
          <w:rFonts w:ascii="Times New Roman" w:hAnsi="Times New Roman"/>
          <w:sz w:val="28"/>
          <w:szCs w:val="28"/>
        </w:rPr>
        <w:t xml:space="preserve">- </w:t>
      </w:r>
      <w:r w:rsidRPr="00801EF9">
        <w:rPr>
          <w:rFonts w:ascii="Times New Roman" w:eastAsia="Times New Roman" w:hAnsi="Times New Roman"/>
          <w:sz w:val="28"/>
          <w:szCs w:val="28"/>
          <w:lang w:eastAsia="ru-RU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работы 35 человек. По факту трудоустроено 35 человек.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Вывод: Плановые показатели объема муниципальных услуг, утвержденных муниципальным заданием на 2021 год учреждением выполнены в полном объеме. Исполнение составило 100%.</w:t>
      </w:r>
    </w:p>
    <w:p w:rsidR="00041A86" w:rsidRPr="00041A86" w:rsidRDefault="00041A86" w:rsidP="00DC15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Жалоб и претензий от получателей услуг не поступало, показатель, характеризующий качество муниципальных услуг составил 100%</w:t>
      </w:r>
      <w:r w:rsidR="00F859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925" w:rsidRDefault="00B25925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Текущая </w:t>
      </w:r>
      <w:r w:rsidR="00C41463">
        <w:rPr>
          <w:rFonts w:ascii="Times New Roman" w:hAnsi="Times New Roman"/>
          <w:sz w:val="28"/>
          <w:szCs w:val="28"/>
        </w:rPr>
        <w:t>деятельность МАУ «ОМЦ» за 2021 год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C41463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«ОМЦ»</w:t>
      </w:r>
      <w:r w:rsidR="00041A86" w:rsidRPr="00041A86">
        <w:rPr>
          <w:rFonts w:ascii="Times New Roman" w:hAnsi="Times New Roman"/>
          <w:sz w:val="28"/>
          <w:szCs w:val="28"/>
        </w:rPr>
        <w:t xml:space="preserve"> являлся исполнителем мероприятий по программам Ханты-Мансийского района: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- муниципальной программы </w:t>
      </w:r>
      <w:r w:rsidR="00C41463">
        <w:rPr>
          <w:rFonts w:ascii="Times New Roman" w:hAnsi="Times New Roman"/>
          <w:sz w:val="28"/>
          <w:szCs w:val="28"/>
        </w:rPr>
        <w:t>«</w:t>
      </w:r>
      <w:r w:rsidRPr="00041A86">
        <w:rPr>
          <w:rFonts w:ascii="Times New Roman" w:hAnsi="Times New Roman"/>
          <w:sz w:val="28"/>
          <w:szCs w:val="28"/>
        </w:rPr>
        <w:t>Содействие занятости населения Ханты-Мансийс</w:t>
      </w:r>
      <w:r w:rsidR="00C41463">
        <w:rPr>
          <w:rFonts w:ascii="Times New Roman" w:hAnsi="Times New Roman"/>
          <w:sz w:val="28"/>
          <w:szCs w:val="28"/>
        </w:rPr>
        <w:t>кого района на 2019-2023 годы»</w:t>
      </w:r>
      <w:r w:rsidRPr="00041A86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Ханты-Манси</w:t>
      </w:r>
      <w:r w:rsidR="00C41463">
        <w:rPr>
          <w:rFonts w:ascii="Times New Roman" w:hAnsi="Times New Roman"/>
          <w:sz w:val="28"/>
          <w:szCs w:val="28"/>
        </w:rPr>
        <w:t xml:space="preserve">йского района от 12.11.2018 </w:t>
      </w:r>
      <w:r w:rsidRPr="00041A86">
        <w:rPr>
          <w:rFonts w:ascii="Times New Roman" w:hAnsi="Times New Roman"/>
          <w:sz w:val="28"/>
          <w:szCs w:val="28"/>
        </w:rPr>
        <w:t>№ 319 (далее по те</w:t>
      </w:r>
      <w:r w:rsidR="00C41463">
        <w:rPr>
          <w:rFonts w:ascii="Times New Roman" w:hAnsi="Times New Roman"/>
          <w:sz w:val="28"/>
          <w:szCs w:val="28"/>
        </w:rPr>
        <w:t>ксту - муниципальная программа «</w:t>
      </w:r>
      <w:r w:rsidRPr="00041A86">
        <w:rPr>
          <w:rFonts w:ascii="Times New Roman" w:hAnsi="Times New Roman"/>
          <w:sz w:val="28"/>
          <w:szCs w:val="28"/>
        </w:rPr>
        <w:t>Содействие занятости населения Ханты-Мансийского района»)</w:t>
      </w:r>
    </w:p>
    <w:p w:rsidR="00041A86" w:rsidRPr="00C41463" w:rsidRDefault="00C41463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муниципальной программы «</w:t>
      </w:r>
      <w:r w:rsidR="00041A86" w:rsidRPr="00041A86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</w:t>
      </w:r>
      <w:r>
        <w:rPr>
          <w:rFonts w:ascii="Times New Roman" w:hAnsi="Times New Roman"/>
          <w:sz w:val="28"/>
          <w:szCs w:val="28"/>
        </w:rPr>
        <w:t>ты-Мансийского района на 2019-</w:t>
      </w:r>
      <w:r w:rsidR="00041A86" w:rsidRPr="00041A86">
        <w:rPr>
          <w:rFonts w:ascii="Times New Roman" w:hAnsi="Times New Roman"/>
          <w:sz w:val="28"/>
          <w:szCs w:val="28"/>
        </w:rPr>
        <w:t>2023 годы</w:t>
      </w:r>
      <w:r>
        <w:rPr>
          <w:rFonts w:ascii="Times New Roman" w:hAnsi="Times New Roman"/>
          <w:sz w:val="28"/>
          <w:szCs w:val="28"/>
        </w:rPr>
        <w:t>»</w:t>
      </w:r>
      <w:r w:rsidR="00041A86" w:rsidRPr="00041A86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Ханты-Мансийского района от 12.11.2018 № 324 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="00041A86" w:rsidRPr="00041A8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униципальная программа «</w:t>
      </w:r>
      <w:r w:rsidR="00041A86" w:rsidRPr="00041A86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Ханты-Мансийского </w:t>
      </w:r>
      <w:r w:rsidR="00041A86" w:rsidRPr="00C41463">
        <w:rPr>
          <w:rFonts w:ascii="Times New Roman" w:hAnsi="Times New Roman"/>
          <w:sz w:val="28"/>
          <w:szCs w:val="28"/>
        </w:rPr>
        <w:t>района»)</w:t>
      </w:r>
    </w:p>
    <w:p w:rsidR="00041A86" w:rsidRPr="00041A86" w:rsidRDefault="00041A86" w:rsidP="00DC156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463">
        <w:rPr>
          <w:rFonts w:ascii="Times New Roman" w:hAnsi="Times New Roman"/>
          <w:sz w:val="28"/>
          <w:szCs w:val="28"/>
        </w:rPr>
        <w:t>- му</w:t>
      </w:r>
      <w:r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ниципальной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«Развитие образования в Ханты-Мансийском районе на </w:t>
      </w:r>
      <w:r w:rsidR="00C41463">
        <w:rPr>
          <w:rFonts w:ascii="Times New Roman" w:eastAsia="Times New Roman" w:hAnsi="Times New Roman"/>
          <w:sz w:val="28"/>
          <w:szCs w:val="28"/>
          <w:lang w:eastAsia="ru-RU"/>
        </w:rPr>
        <w:t>2019-2023 годы», от 12.11.2018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 № 333.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В рамках исполнения муниципальной программы «Содействие занятости населения Ханты-Мансийского района», в течение 2021 года автономным учреждением заключено 5 договоров с казенным учреждением Ханты-Мансийского автономного округа – Югры «Ханты-Мансийский центр занятости населения» на организацию проведения оплачиваемых общественных работ для незанятых трудовой деятельностью и безработных граждан; организацию временного трудоустройства безработных граждан, испытывающих трудности в поиске работы; организацию временного трудоустройства граждан из числа коренных малочисленных народов Севера Ханты-Мансийского автономного округа – Югры; организацию временного трудоустройства несовершеннолетних граждан в возрасте от 14 до 18 лет в свободное от учебы время, организацию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временного трудоустройства граждан предпенсионного и пенсионного возраста.</w:t>
      </w:r>
    </w:p>
    <w:p w:rsidR="00041A86" w:rsidRPr="00041A86" w:rsidRDefault="00C41463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«ОМЦ»</w:t>
      </w:r>
      <w:r w:rsidR="00041A86" w:rsidRPr="00041A86">
        <w:rPr>
          <w:rFonts w:ascii="Times New Roman" w:hAnsi="Times New Roman"/>
          <w:sz w:val="28"/>
          <w:szCs w:val="28"/>
        </w:rPr>
        <w:t xml:space="preserve"> за 2021 год организовано </w:t>
      </w:r>
      <w:r w:rsidR="0034216E" w:rsidRPr="00B25925">
        <w:rPr>
          <w:rFonts w:ascii="Times New Roman" w:hAnsi="Times New Roman"/>
          <w:sz w:val="28"/>
          <w:szCs w:val="28"/>
        </w:rPr>
        <w:t>604</w:t>
      </w:r>
      <w:r w:rsidR="00B25925" w:rsidRPr="00B25925">
        <w:rPr>
          <w:rFonts w:ascii="Times New Roman" w:hAnsi="Times New Roman"/>
          <w:sz w:val="28"/>
          <w:szCs w:val="28"/>
        </w:rPr>
        <w:t xml:space="preserve"> </w:t>
      </w:r>
      <w:r w:rsidR="00041A86" w:rsidRPr="00041A86">
        <w:rPr>
          <w:rFonts w:ascii="Times New Roman" w:hAnsi="Times New Roman"/>
          <w:sz w:val="28"/>
          <w:szCs w:val="28"/>
        </w:rPr>
        <w:t>рабочих мест</w:t>
      </w:r>
      <w:r w:rsidR="00492FE0">
        <w:rPr>
          <w:rFonts w:ascii="Times New Roman" w:hAnsi="Times New Roman"/>
          <w:sz w:val="28"/>
          <w:szCs w:val="28"/>
        </w:rPr>
        <w:t>а</w:t>
      </w:r>
      <w:r w:rsidR="00603192">
        <w:rPr>
          <w:rFonts w:ascii="Times New Roman" w:hAnsi="Times New Roman"/>
          <w:sz w:val="28"/>
          <w:szCs w:val="28"/>
        </w:rPr>
        <w:t>, на которые трудоустроено 605 человек</w:t>
      </w:r>
      <w:r w:rsidR="00041A86" w:rsidRPr="00041A86">
        <w:rPr>
          <w:rFonts w:ascii="Times New Roman" w:hAnsi="Times New Roman"/>
          <w:sz w:val="28"/>
          <w:szCs w:val="28"/>
        </w:rPr>
        <w:t xml:space="preserve"> (в т.ч. </w:t>
      </w:r>
      <w:r w:rsidR="00041A86" w:rsidRPr="00B25925">
        <w:rPr>
          <w:rFonts w:ascii="Times New Roman" w:hAnsi="Times New Roman"/>
          <w:sz w:val="28"/>
          <w:szCs w:val="28"/>
        </w:rPr>
        <w:t>277</w:t>
      </w:r>
      <w:r w:rsidR="00041A86" w:rsidRPr="00801E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1A86" w:rsidRPr="00041A86">
        <w:rPr>
          <w:rFonts w:ascii="Times New Roman" w:hAnsi="Times New Roman"/>
          <w:sz w:val="28"/>
          <w:szCs w:val="28"/>
        </w:rPr>
        <w:t>несовершеннолетних</w:t>
      </w:r>
      <w:r w:rsidR="000A1272">
        <w:rPr>
          <w:rFonts w:ascii="Times New Roman" w:hAnsi="Times New Roman"/>
          <w:sz w:val="28"/>
          <w:szCs w:val="28"/>
        </w:rPr>
        <w:t xml:space="preserve"> граждан</w:t>
      </w:r>
      <w:r w:rsidR="00041A86" w:rsidRPr="00041A86">
        <w:rPr>
          <w:rFonts w:ascii="Times New Roman" w:hAnsi="Times New Roman"/>
          <w:sz w:val="28"/>
          <w:szCs w:val="28"/>
        </w:rPr>
        <w:t>)</w:t>
      </w:r>
      <w:r w:rsidR="00B25925">
        <w:rPr>
          <w:rFonts w:ascii="Times New Roman" w:hAnsi="Times New Roman"/>
          <w:sz w:val="28"/>
          <w:szCs w:val="28"/>
        </w:rPr>
        <w:t>;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lastRenderedPageBreak/>
        <w:t>- для организации проведения оплачиваемых общественных работ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 xml:space="preserve">для не занятых трудовой деятельностью и безработных граждан </w:t>
      </w:r>
      <w:r w:rsidR="00E2140C">
        <w:rPr>
          <w:rFonts w:ascii="Times New Roman" w:hAnsi="Times New Roman"/>
          <w:sz w:val="28"/>
          <w:szCs w:val="28"/>
        </w:rPr>
        <w:t xml:space="preserve">в количестве </w:t>
      </w:r>
      <w:r w:rsidR="000A1272">
        <w:rPr>
          <w:rFonts w:ascii="Times New Roman" w:hAnsi="Times New Roman"/>
          <w:sz w:val="28"/>
          <w:szCs w:val="28"/>
        </w:rPr>
        <w:t>32</w:t>
      </w:r>
      <w:r w:rsidR="00603192">
        <w:rPr>
          <w:rFonts w:ascii="Times New Roman" w:hAnsi="Times New Roman"/>
          <w:sz w:val="28"/>
          <w:szCs w:val="28"/>
        </w:rPr>
        <w:t>8</w:t>
      </w:r>
      <w:r w:rsidRPr="00041A86">
        <w:rPr>
          <w:rFonts w:ascii="Times New Roman" w:hAnsi="Times New Roman"/>
          <w:sz w:val="28"/>
          <w:szCs w:val="28"/>
        </w:rPr>
        <w:t xml:space="preserve"> человек</w:t>
      </w:r>
      <w:r w:rsidR="000A1272">
        <w:rPr>
          <w:rFonts w:ascii="Times New Roman" w:hAnsi="Times New Roman"/>
          <w:sz w:val="28"/>
          <w:szCs w:val="28"/>
        </w:rPr>
        <w:t xml:space="preserve">, в том числе </w:t>
      </w:r>
      <w:r w:rsidRPr="00041A86">
        <w:rPr>
          <w:rFonts w:ascii="Times New Roman" w:hAnsi="Times New Roman"/>
          <w:sz w:val="28"/>
          <w:szCs w:val="28"/>
        </w:rPr>
        <w:t>трудоустройств</w:t>
      </w:r>
      <w:r w:rsidR="000A1272">
        <w:rPr>
          <w:rFonts w:ascii="Times New Roman" w:hAnsi="Times New Roman"/>
          <w:sz w:val="28"/>
          <w:szCs w:val="28"/>
        </w:rPr>
        <w:t>о</w:t>
      </w:r>
      <w:r w:rsidRPr="00041A86">
        <w:rPr>
          <w:rFonts w:ascii="Times New Roman" w:hAnsi="Times New Roman"/>
          <w:sz w:val="28"/>
          <w:szCs w:val="28"/>
        </w:rPr>
        <w:t xml:space="preserve"> безработных граждан, испытывающих трудности</w:t>
      </w:r>
      <w:r w:rsidRPr="00041A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3DF7">
        <w:rPr>
          <w:rFonts w:ascii="Times New Roman" w:eastAsia="Times New Roman" w:hAnsi="Times New Roman"/>
          <w:bCs/>
          <w:sz w:val="28"/>
          <w:szCs w:val="28"/>
          <w:lang w:eastAsia="ru-RU"/>
        </w:rPr>
        <w:t>в поиске работы</w:t>
      </w:r>
      <w:r w:rsidRPr="00041A86">
        <w:rPr>
          <w:rFonts w:ascii="Times New Roman" w:hAnsi="Times New Roman"/>
          <w:sz w:val="28"/>
          <w:szCs w:val="28"/>
        </w:rPr>
        <w:t xml:space="preserve"> в количестве 35 человек</w:t>
      </w:r>
      <w:r w:rsidR="00EB566A">
        <w:rPr>
          <w:rFonts w:ascii="Times New Roman" w:hAnsi="Times New Roman"/>
          <w:sz w:val="28"/>
          <w:szCs w:val="28"/>
        </w:rPr>
        <w:t>,</w:t>
      </w:r>
      <w:r w:rsidRPr="00041A86">
        <w:rPr>
          <w:rFonts w:ascii="Times New Roman" w:hAnsi="Times New Roman"/>
          <w:sz w:val="28"/>
          <w:szCs w:val="28"/>
        </w:rPr>
        <w:t xml:space="preserve"> в том числе по населенным пунктам района: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Выкатной </w:t>
      </w:r>
      <w:r w:rsid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458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458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Бобровский </w:t>
      </w:r>
      <w:r w:rsid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Горноправдинск </w:t>
      </w:r>
      <w:r w:rsid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C23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Кедровый </w:t>
      </w:r>
      <w:r w:rsid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67E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Елизарово </w:t>
      </w:r>
      <w:r w:rsid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Красноленинский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67E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Кышик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56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д. Белогорье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д. Ягурьях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Кирпичный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Луговской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151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Троица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Пырьях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Нялинское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381B">
        <w:rPr>
          <w:rFonts w:ascii="Times New Roman" w:eastAsia="Times New Roman" w:hAnsi="Times New Roman"/>
          <w:sz w:val="28"/>
          <w:szCs w:val="28"/>
          <w:lang w:eastAsia="ru-RU"/>
        </w:rPr>
        <w:t>6 человек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Селиярово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F142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п. Сибирский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0D6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Реполово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д. Согом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д. Чембакчина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с. Цингалы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81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д. Шапша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B07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5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д. Ярки </w:t>
      </w:r>
      <w:r w:rsidR="00C41463" w:rsidRPr="00C4146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36A9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За 2021 год целевые показатели программы исполнены на 100%</w:t>
      </w:r>
      <w:r w:rsidR="00C36A98">
        <w:rPr>
          <w:rFonts w:ascii="Times New Roman" w:hAnsi="Times New Roman"/>
          <w:sz w:val="28"/>
          <w:szCs w:val="28"/>
        </w:rPr>
        <w:t>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Организовано временное трудоустройство несовершеннолетних граждан в возрасте от 14 до 18 лет в свободное от учебы время </w:t>
      </w:r>
      <w:r w:rsidRPr="009C177A">
        <w:rPr>
          <w:rFonts w:ascii="Times New Roman" w:hAnsi="Times New Roman"/>
          <w:sz w:val="28"/>
          <w:szCs w:val="28"/>
        </w:rPr>
        <w:t>277</w:t>
      </w:r>
      <w:r w:rsidR="00C36A98" w:rsidRPr="009C177A">
        <w:rPr>
          <w:rFonts w:ascii="Times New Roman" w:hAnsi="Times New Roman"/>
          <w:sz w:val="28"/>
          <w:szCs w:val="28"/>
        </w:rPr>
        <w:t xml:space="preserve"> </w:t>
      </w:r>
      <w:r w:rsidRPr="009C177A">
        <w:rPr>
          <w:rFonts w:ascii="Times New Roman" w:hAnsi="Times New Roman"/>
          <w:sz w:val="28"/>
          <w:szCs w:val="28"/>
        </w:rPr>
        <w:t>ч</w:t>
      </w:r>
      <w:r w:rsidRPr="00041A86">
        <w:rPr>
          <w:rFonts w:ascii="Times New Roman" w:hAnsi="Times New Roman"/>
          <w:sz w:val="28"/>
          <w:szCs w:val="28"/>
        </w:rPr>
        <w:t>еловек, в 14 населенных пунктах Ханты-Мансийского района: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Шапша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Ярки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Зенково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Селиярово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Луговской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Белогорье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Троица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Кирпичный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Ягурьях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Цингалы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Кедровый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Елизарово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п. Красноленинский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человек;</w:t>
      </w:r>
    </w:p>
    <w:p w:rsidR="00041A86" w:rsidRPr="00041A86" w:rsidRDefault="00041A86" w:rsidP="00DC1560">
      <w:pPr>
        <w:tabs>
          <w:tab w:val="left" w:pos="3337"/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Кышик </w:t>
      </w:r>
      <w:r w:rsidR="00C41463" w:rsidRPr="00C41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041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36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lastRenderedPageBreak/>
        <w:t>В ходе работы трудовых отрядов несовершеннолетние получили опыт самостоятельного трудоустройства и сотрудничества в трудовом коллективе, поддержку на начальном этапе личностного и профессионального становления, организации досуга, создание условий для развития лидерских, творческих способностей, привили трудовые навыки.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В рамках исполнения программы «Развитие малого и среднего предпринимательства на территории Ханты-Мансийского района на 2019-2023 годы» предоставлена имущественная поддержка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>13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зарегистрированным и осуществляющим свою деятельность на территории Ханты-Мансийского района, путем сдачи в </w:t>
      </w:r>
      <w:bookmarkStart w:id="2" w:name="_Hlk95727873"/>
      <w:r w:rsidRPr="00041A86">
        <w:rPr>
          <w:rFonts w:ascii="Times New Roman" w:hAnsi="Times New Roman"/>
          <w:sz w:val="28"/>
          <w:szCs w:val="28"/>
        </w:rPr>
        <w:t>аренду нежилых помещений</w:t>
      </w:r>
      <w:bookmarkEnd w:id="2"/>
      <w:r w:rsidRPr="00041A86">
        <w:rPr>
          <w:rFonts w:ascii="Times New Roman" w:hAnsi="Times New Roman"/>
          <w:sz w:val="28"/>
          <w:szCs w:val="28"/>
        </w:rPr>
        <w:t xml:space="preserve">, расположенных по следующим адресам: 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- административно-хозяйственное здание в пос. Горноправдинск, ул. Киевская, дом 4, корпуса 1,2 (общая площадь здания 1591,5 кв.м., подлежащая сдаче СМП ХМР </w:t>
      </w:r>
      <w:r w:rsidRPr="00041A86">
        <w:rPr>
          <w:rFonts w:ascii="Times New Roman" w:hAnsi="Times New Roman"/>
          <w:sz w:val="28"/>
          <w:szCs w:val="28"/>
          <w:lang w:eastAsia="ru-RU"/>
        </w:rPr>
        <w:t xml:space="preserve">1164,30 </w:t>
      </w:r>
      <w:r w:rsidRPr="00041A86">
        <w:rPr>
          <w:rFonts w:ascii="Times New Roman" w:hAnsi="Times New Roman"/>
          <w:sz w:val="28"/>
          <w:szCs w:val="28"/>
        </w:rPr>
        <w:t>кв.м.);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Заключено 27 договоров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>аренды нежилых помещений, в том числе: 21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>договор с СМП ХМР (площадью</w:t>
      </w:r>
      <w:r w:rsidRPr="00041A86">
        <w:rPr>
          <w:rFonts w:ascii="Times New Roman" w:hAnsi="Times New Roman"/>
          <w:sz w:val="28"/>
          <w:szCs w:val="28"/>
          <w:lang w:eastAsia="ru-RU"/>
        </w:rPr>
        <w:t xml:space="preserve"> 408,4</w:t>
      </w:r>
      <w:r w:rsidRPr="00041A86">
        <w:rPr>
          <w:rFonts w:ascii="Times New Roman" w:hAnsi="Times New Roman"/>
          <w:sz w:val="28"/>
          <w:szCs w:val="28"/>
        </w:rPr>
        <w:t xml:space="preserve"> кв.м.),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>3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>договора с МБУ КДЦ «Геолог»  (площадью</w:t>
      </w:r>
      <w:r w:rsidRPr="00041A86">
        <w:rPr>
          <w:rFonts w:ascii="Times New Roman" w:hAnsi="Times New Roman"/>
          <w:sz w:val="28"/>
          <w:szCs w:val="28"/>
          <w:lang w:eastAsia="ru-RU"/>
        </w:rPr>
        <w:t xml:space="preserve"> 88,65</w:t>
      </w:r>
      <w:r w:rsidRPr="00041A86">
        <w:rPr>
          <w:rFonts w:ascii="Times New Roman" w:hAnsi="Times New Roman"/>
          <w:sz w:val="28"/>
          <w:szCs w:val="28"/>
        </w:rPr>
        <w:t xml:space="preserve"> кв.м.),</w:t>
      </w:r>
      <w:r w:rsidRPr="00041A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1A86">
        <w:rPr>
          <w:rFonts w:ascii="Times New Roman" w:hAnsi="Times New Roman"/>
          <w:sz w:val="28"/>
          <w:szCs w:val="28"/>
        </w:rPr>
        <w:t xml:space="preserve">1 договор с МБУ ХМАО-Югры «Ханты-Мансийский комплексный центр социального обслуживания» (площадью 32,4 кв.м), 2 договора с СОНКО ХМР (площадью 22,2 кв.м.). 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Общая площадь сдаваемых нежилых помещений по договорам аренды за 2021 год составила 551,65 кв.м.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В течение 2021 г учреждением организовано участие в выставках-ярмарках товаропроизводителей Ханты-Мансийского района на мероприятиях: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ярмарка в рамках </w:t>
      </w:r>
      <w:r w:rsidRPr="00041A86"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</w:t>
      </w:r>
      <w:r w:rsidRPr="00041A86">
        <w:rPr>
          <w:rFonts w:ascii="Times New Roman" w:eastAsia="Times New Roman" w:hAnsi="Times New Roman"/>
          <w:sz w:val="28"/>
          <w:szCs w:val="28"/>
          <w:lang w:val="en-US" w:eastAsia="ru-RU"/>
        </w:rPr>
        <w:t>IT</w:t>
      </w: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-форума (7 СМП)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41A86">
        <w:rPr>
          <w:rFonts w:ascii="Times New Roman" w:hAnsi="Times New Roman"/>
          <w:sz w:val="28"/>
          <w:szCs w:val="28"/>
          <w:lang w:eastAsia="ru-RU"/>
        </w:rPr>
        <w:t>выставка-ярмарка сельскохозяйственных товаропроизводителей (9 СМП)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A86">
        <w:rPr>
          <w:rFonts w:ascii="Times New Roman" w:hAnsi="Times New Roman"/>
          <w:sz w:val="28"/>
          <w:szCs w:val="28"/>
          <w:lang w:eastAsia="ru-RU"/>
        </w:rPr>
        <w:t>- организована Резиденция Деда Мороза в Ханты-Мансийском районе (ОКМНС «Остяко-Вогульск»)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1A86">
        <w:rPr>
          <w:rFonts w:ascii="Times New Roman" w:hAnsi="Times New Roman"/>
          <w:sz w:val="28"/>
          <w:szCs w:val="28"/>
          <w:lang w:eastAsia="ru-RU"/>
        </w:rPr>
        <w:t xml:space="preserve">- тренинг семинар «От проектного решения </w:t>
      </w:r>
      <w:r w:rsidR="00C41463">
        <w:rPr>
          <w:rFonts w:ascii="Times New Roman" w:hAnsi="Times New Roman"/>
          <w:sz w:val="28"/>
          <w:szCs w:val="28"/>
          <w:lang w:eastAsia="ru-RU"/>
        </w:rPr>
        <w:t>–</w:t>
      </w:r>
      <w:r w:rsidRPr="00041A86">
        <w:rPr>
          <w:rFonts w:ascii="Times New Roman" w:hAnsi="Times New Roman"/>
          <w:sz w:val="28"/>
          <w:szCs w:val="28"/>
          <w:lang w:eastAsia="ru-RU"/>
        </w:rPr>
        <w:t xml:space="preserve"> к заявке на грант» (33 участника)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A8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 Ханты-Мансийского района №301 от 26.11.2021 года исполнение функций Ресурсного центра СО НКО возложено на муниципальное автономное учреждение «Организационно-методический центр».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2.2. Сведения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Деятельность не осуществлялась.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2.3. Сведения о балансовой (остаточной)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стоимости нефинансовых активов, дебиторской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и кредиторской задолженности</w:t>
      </w:r>
      <w:r w:rsidR="00004617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276"/>
        <w:gridCol w:w="1417"/>
        <w:gridCol w:w="993"/>
        <w:gridCol w:w="2126"/>
      </w:tblGrid>
      <w:tr w:rsidR="00041A86" w:rsidRPr="00C41463" w:rsidTr="00C41463">
        <w:trPr>
          <w:trHeight w:val="166"/>
        </w:trPr>
        <w:tc>
          <w:tcPr>
            <w:tcW w:w="1843" w:type="dxa"/>
            <w:vMerge w:val="restart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962" w:type="dxa"/>
            <w:gridSpan w:val="4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126" w:type="dxa"/>
            <w:vMerge w:val="restart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  <w:vMerge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 отчетного 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конец отчетного 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периода</w:t>
            </w: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динамика изменения 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(гр.3-гр.4)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 измене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2126" w:type="dxa"/>
            <w:vMerge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(остаточная) стоимость нефинансовых активов учреждения,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5 191 590,71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5 001 315,71</w:t>
            </w: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190 275,00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</w:tcPr>
          <w:p w:rsidR="00041A86" w:rsidRPr="00C41463" w:rsidRDefault="00041A86" w:rsidP="00C4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стоимости нефинансовых активов связано с тем что, отражено выбытие в казну особо ценного имущества </w:t>
            </w: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(автомобиль УАЗ-396259) в соответствии с приказом Де</w:t>
            </w:r>
            <w:r w:rsid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пимущества района от 24.05.2021</w:t>
            </w: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№485-п, балансовой стоимостью 205 275,00 руб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Также, в отчетном периоде были приобретены основные средства за счет средств приносяще</w:t>
            </w:r>
            <w:r w:rsid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доход деятельности  на сумму 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3 963,00 руб., в т.ч: - приобретены основные средства (кресла офисные, ИБП АРС Back-UPS ES 550VA, стеллаж для документов, информационный стенд, баннер, флаги)</w:t>
            </w: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       выставленных        требований </w:t>
            </w:r>
            <w:r w:rsidR="00AA08AD"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возмещение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ущерба по  недостачам и хищениям            </w:t>
            </w:r>
          </w:p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материальных        ценностей, денежных      </w:t>
            </w:r>
          </w:p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средств, а 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также от порчи материальных  </w:t>
            </w:r>
          </w:p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ценностей, руб.     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020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Справочно: Суммы недостач, взысканные с виновных лиц,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 недостач, списанные за счет учреждения,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дебиторской задолженности,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 (340)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1 515 540,85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277BD4"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277BD4"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550 477</w:t>
            </w:r>
            <w:r w:rsidR="00277BD4"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277BD4"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53</w:t>
            </w: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981 103,03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2126" w:type="dxa"/>
          </w:tcPr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суммы дебиторской задолженности, составило 64,8 % по сравнению с 2020 годом.</w:t>
            </w:r>
            <w:r w:rsidRPr="00C414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- 500 690,93 руб., задолженность по аренде нежилых помещений, из них: - 45 252,76 руб. - текущая задолженность по договорам аренды за декабрь 2021 года; - 455 438,17 руб. - начислены доходы будущих периодов. В учреждении ведётся работа по взысканию долгов, неплательщикам направлены претензии;</w:t>
            </w:r>
          </w:p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- 1 500 000,00 руб. начислены доходы будущих периодов по договору о предоставлении гранта Губернатора ХМАО-Югры на развитие </w:t>
            </w: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гражданского общества № РЦ-21-000046 от 22.12.2021г.</w:t>
            </w:r>
          </w:p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- 495 952,95 руб. – задолженность за аренду нежилых помещений к взысканию по 5 исполнительным листам. </w:t>
            </w:r>
          </w:p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53 833,65 руб., переплата по страховым взносам за декабрь 2021г. </w:t>
            </w:r>
          </w:p>
          <w:p w:rsidR="00041A86" w:rsidRPr="00C41463" w:rsidRDefault="00041A86" w:rsidP="00DC1560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Задолженность является краткосрочной.</w:t>
            </w: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нереальная к взысканию дебиторская задолженность,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1463" w:rsidRPr="00C41463" w:rsidTr="00C41463">
        <w:trPr>
          <w:trHeight w:val="1459"/>
        </w:trPr>
        <w:tc>
          <w:tcPr>
            <w:tcW w:w="184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кредиторской задолженности,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 (401-471)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664 839,18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129 075,39</w:t>
            </w:r>
          </w:p>
        </w:tc>
        <w:tc>
          <w:tcPr>
            <w:tcW w:w="1417" w:type="dxa"/>
          </w:tcPr>
          <w:p w:rsidR="00041A86" w:rsidRPr="00C41463" w:rsidRDefault="00F13A6C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41A86"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763,79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82,10</w:t>
            </w: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Кредиторская задолженность сократилась на 82,10%. </w:t>
            </w:r>
            <w:r w:rsidR="00C36A98" w:rsidRPr="00C414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 конец</w:t>
            </w:r>
            <w:r w:rsidRPr="00C414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6A98" w:rsidRPr="00C414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отчетного периода у</w:t>
            </w:r>
            <w:r w:rsidRPr="00C414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36A98" w:rsidRPr="00C4146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Учреждения образовалась</w:t>
            </w:r>
            <w:r w:rsidR="00F26B9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по приносящей доход деятельности на общую сумму 129 075,39 руб., в т.ч.: </w:t>
            </w:r>
            <w:r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– 60 363,85 руб. задолженность за коммунальные услуги (поставка электроэнергии и теплоснабжение);</w:t>
            </w:r>
          </w:p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– 58 622,66 руб. задолженность за услуги по содержанию имущества;</w:t>
            </w:r>
          </w:p>
          <w:p w:rsidR="00041A86" w:rsidRPr="00C41463" w:rsidRDefault="00041A86" w:rsidP="00DC156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- 10 088,88 руб. авансовые платежи по аренде нежилых помещений на январь 2022г. </w:t>
            </w:r>
          </w:p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задолженность носит текущий характер. Просроченная кредиторская задолженность по состоянию на отчетную дату в Учреждении отсутствует. Долгосрочная задолженность отсутствует. Вопрос о сокращении кредиторской и дебиторской задолженности в Учреждении находится под постоянным контролем</w:t>
            </w: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  <w:shd w:val="clear" w:color="auto" w:fill="auto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просроченная кредиторская задолженность, руб.</w:t>
            </w:r>
          </w:p>
        </w:tc>
        <w:tc>
          <w:tcPr>
            <w:tcW w:w="992" w:type="dxa"/>
            <w:shd w:val="clear" w:color="auto" w:fill="FFFFFF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276" w:type="dxa"/>
            <w:shd w:val="clear" w:color="auto" w:fill="FFFFFF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FFFFFF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41463" w:rsidRPr="00C41463" w:rsidTr="00C41463">
        <w:trPr>
          <w:trHeight w:val="166"/>
        </w:trPr>
        <w:tc>
          <w:tcPr>
            <w:tcW w:w="1843" w:type="dxa"/>
          </w:tcPr>
          <w:p w:rsidR="00041A86" w:rsidRPr="00C41463" w:rsidRDefault="00C41463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сумма</w:t>
            </w:r>
            <w:r w:rsidR="00041A86"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актива баланса, руб.</w:t>
            </w:r>
          </w:p>
        </w:tc>
        <w:tc>
          <w:tcPr>
            <w:tcW w:w="992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8 927 775,30</w:t>
            </w:r>
          </w:p>
        </w:tc>
        <w:tc>
          <w:tcPr>
            <w:tcW w:w="127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10 195971,07</w:t>
            </w:r>
          </w:p>
        </w:tc>
        <w:tc>
          <w:tcPr>
            <w:tcW w:w="1417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1 268195,77</w:t>
            </w:r>
          </w:p>
        </w:tc>
        <w:tc>
          <w:tcPr>
            <w:tcW w:w="993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2126" w:type="dxa"/>
          </w:tcPr>
          <w:p w:rsidR="00041A86" w:rsidRPr="00C41463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сумма актива баланса увеличилась на 14,20 % в связи с изменением остатков по счетам на конец года в результате осуществления учреждением уставной деятельности. </w:t>
            </w:r>
          </w:p>
        </w:tc>
      </w:tr>
    </w:tbl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6B9E" w:rsidRDefault="00F26B9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6B9E" w:rsidRDefault="00F26B9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6B9E" w:rsidRDefault="00F26B9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6B9E" w:rsidRDefault="00F26B9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26B9E" w:rsidRPr="00041A86" w:rsidRDefault="00F26B9E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lastRenderedPageBreak/>
        <w:t>2.4. Изменение цен (тарифов)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на платные услуги (работы), оказываемые потребителям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в течение отчетного периода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Услуги не оказываются</w:t>
      </w:r>
      <w:r w:rsidR="00004617">
        <w:rPr>
          <w:rFonts w:ascii="Times New Roman" w:hAnsi="Times New Roman"/>
          <w:sz w:val="28"/>
          <w:szCs w:val="28"/>
        </w:rPr>
        <w:t>.</w:t>
      </w:r>
    </w:p>
    <w:p w:rsidR="00004617" w:rsidRPr="00041A86" w:rsidRDefault="00004617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2.5. Сведения о потребителях и доходах,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полученных от оказания платных услуг (выполнения работ)</w:t>
      </w: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1"/>
        <w:gridCol w:w="560"/>
        <w:gridCol w:w="598"/>
        <w:gridCol w:w="566"/>
        <w:gridCol w:w="565"/>
        <w:gridCol w:w="697"/>
        <w:gridCol w:w="707"/>
        <w:gridCol w:w="565"/>
        <w:gridCol w:w="565"/>
        <w:gridCol w:w="989"/>
        <w:gridCol w:w="987"/>
        <w:gridCol w:w="849"/>
        <w:gridCol w:w="841"/>
      </w:tblGrid>
      <w:tr w:rsidR="00F26B9E" w:rsidRPr="00F26B9E" w:rsidTr="00F26B9E">
        <w:trPr>
          <w:tblCellSpacing w:w="5" w:type="nil"/>
        </w:trPr>
        <w:tc>
          <w:tcPr>
            <w:tcW w:w="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F26B9E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041A86" w:rsidRP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041A86" w:rsidRP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84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Общее количество потребителей,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155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Средняя стоимость услуг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(работ) для потребителей,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Суммы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доходов,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полученных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от оказания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платных и частично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платных услуг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(выполнения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работ), руб.</w:t>
            </w:r>
          </w:p>
        </w:tc>
      </w:tr>
      <w:tr w:rsidR="00F26B9E" w:rsidRPr="00F26B9E" w:rsidTr="00F26B9E">
        <w:trPr>
          <w:tblCellSpacing w:w="5" w:type="nil"/>
        </w:trPr>
        <w:tc>
          <w:tcPr>
            <w:tcW w:w="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70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5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платных</w:t>
            </w:r>
          </w:p>
        </w:tc>
        <w:tc>
          <w:tcPr>
            <w:tcW w:w="98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платных</w:t>
            </w:r>
          </w:p>
        </w:tc>
        <w:tc>
          <w:tcPr>
            <w:tcW w:w="84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9E" w:rsidRPr="00F26B9E" w:rsidTr="00F26B9E">
        <w:trPr>
          <w:tblCellSpacing w:w="5" w:type="nil"/>
        </w:trPr>
        <w:tc>
          <w:tcPr>
            <w:tcW w:w="7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4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2020</w:t>
            </w:r>
            <w:r w:rsidR="00F2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2021</w:t>
            </w:r>
            <w:r w:rsidR="00F2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2020</w:t>
            </w:r>
            <w:r w:rsidR="00F26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2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F26B9E" w:rsidRPr="00F26B9E" w:rsidTr="00F26B9E">
        <w:trPr>
          <w:tblCellSpacing w:w="5" w:type="nil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6B9E" w:rsidRPr="00F26B9E" w:rsidTr="00F26B9E">
        <w:trPr>
          <w:tblCellSpacing w:w="5" w:type="nil"/>
        </w:trPr>
        <w:tc>
          <w:tcPr>
            <w:tcW w:w="7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1.Сдача в аренду нежилых помещений, прокат движимого имущества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46 305,82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54 379,53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2 963 572,73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2 936 494,66</w:t>
            </w:r>
          </w:p>
        </w:tc>
      </w:tr>
    </w:tbl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2.6. Сведения о жалобах потребителей</w:t>
      </w:r>
    </w:p>
    <w:tbl>
      <w:tblPr>
        <w:tblW w:w="496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0"/>
        <w:gridCol w:w="3401"/>
        <w:gridCol w:w="3319"/>
      </w:tblGrid>
      <w:tr w:rsidR="00041A86" w:rsidRPr="00F26B9E" w:rsidTr="00326766">
        <w:trPr>
          <w:trHeight w:val="400"/>
          <w:tblCellSpacing w:w="5" w:type="nil"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41A86" w:rsidRPr="00F26B9E" w:rsidRDefault="00AA08AD" w:rsidP="00DC1560">
            <w:pPr>
              <w:tabs>
                <w:tab w:val="center" w:pos="1533"/>
                <w:tab w:val="right" w:pos="30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ab/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потребителя</w:t>
            </w:r>
            <w:r w:rsidRPr="00F26B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Суть жалобы</w:t>
            </w:r>
          </w:p>
        </w:tc>
        <w:tc>
          <w:tcPr>
            <w:tcW w:w="1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041A86" w:rsidRPr="00F26B9E" w:rsidTr="00326766">
        <w:trPr>
          <w:tblCellSpacing w:w="5" w:type="nil"/>
        </w:trPr>
        <w:tc>
          <w:tcPr>
            <w:tcW w:w="1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 xml:space="preserve">Жалобы </w:t>
      </w:r>
      <w:r w:rsidR="004E6016">
        <w:rPr>
          <w:rFonts w:ascii="Times New Roman" w:hAnsi="Times New Roman"/>
          <w:sz w:val="28"/>
          <w:szCs w:val="28"/>
        </w:rPr>
        <w:t>не поступали.</w:t>
      </w:r>
    </w:p>
    <w:p w:rsidR="00326766" w:rsidRPr="00041A86" w:rsidRDefault="0032676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2.7. Сведения о показателях плана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финансово-хозяйственной деятельности</w:t>
      </w: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Единица измерения: руб.</w:t>
      </w:r>
    </w:p>
    <w:tbl>
      <w:tblPr>
        <w:tblW w:w="496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0"/>
        <w:gridCol w:w="992"/>
        <w:gridCol w:w="1562"/>
        <w:gridCol w:w="1560"/>
        <w:gridCol w:w="1424"/>
        <w:gridCol w:w="2685"/>
      </w:tblGrid>
      <w:tr w:rsidR="00F26B9E" w:rsidRPr="00F26B9E" w:rsidTr="00F26B9E">
        <w:trPr>
          <w:trHeight w:val="642"/>
          <w:tblCellSpacing w:w="5" w:type="nil"/>
        </w:trPr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41A86" w:rsidRPr="00F26B9E" w:rsidRDefault="00F26B9E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</w:t>
            </w:r>
            <w:r w:rsidR="00041A86" w:rsidRPr="00F26B9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(кассовое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исполнение)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исполнения,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51 388 822,02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49 954 030,91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97,20</w:t>
            </w: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Фактически (кассовое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исполнение) за отчетный период составило 97,20% от планового показателя.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Субсидии на выполнение муниципального задания 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14 311 231,49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14 311 231,49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Бюджетные средства по субсидии на выполнение муниципального задания поступили на лицевой счет учреждения в полном объеме, т.е. 100%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32 285 547,21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32 285 547,21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Бюджетные средства по субсидии на иные цели поступили на лицевой счет учреждения в полном объеме, т.е. 100%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4 792 043,32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3 357 252,21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70,10</w:t>
            </w: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На 2021 год по приносящей доход деятельности запланированы доходы в сумме - </w:t>
            </w: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4 792 043,32 </w:t>
            </w:r>
            <w:r w:rsidRPr="00F26B9E">
              <w:rPr>
                <w:rFonts w:ascii="Times New Roman" w:hAnsi="Times New Roman"/>
                <w:sz w:val="24"/>
                <w:szCs w:val="24"/>
              </w:rPr>
              <w:t>руб. Получены доходы в сумме - 3 357 252,21 руб. Исполнение составило 70,10% от годового плана. Неисполнение плановых показателей в сумме 1 434 791,11 руб. произошло по причине того, что в текущем году запланированные средства доходов от собственности и по прочим доходам (задолженность за аренду нежилых помещений по исполнительным листам) поступили не в полном объеме.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Выплаты, всего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51 388 822,02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49 712 884,94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96,80</w:t>
            </w: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Фактически (кассовое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исполнение) за отчетный период составило 96,80% от планового показателя.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14 311 231,49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14 311 231,49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Бюджетные средства по субсидии на выполнение муниципального задания в отчетном периоде израсходованы </w:t>
            </w:r>
            <w:r w:rsidRPr="00F26B9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учреждением согласно плану ФХД в полном объеме, т.е. 100%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иные цели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32 285 547,21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32 285 547,21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Бюджетные средства по субсидии на иные цели в отчетном периоде израсходованы учреждением согласно плану ФХД в полном объеме, т.е. 100%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От иной приносящей доход деятельности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4 792 043,32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3 116 106,24 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65,10</w:t>
            </w:r>
          </w:p>
        </w:tc>
        <w:tc>
          <w:tcPr>
            <w:tcW w:w="13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На 2021 год по приносящей доход деятельности запланированы расходы в сумме - </w:t>
            </w: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4 792 043,32</w:t>
            </w:r>
            <w:r w:rsidRPr="00F26B9E">
              <w:rPr>
                <w:rFonts w:ascii="Times New Roman" w:hAnsi="Times New Roman"/>
                <w:sz w:val="24"/>
                <w:szCs w:val="24"/>
              </w:rPr>
              <w:t>руб., произведены расходы в сумме - 3 116 106,24 руб. Исполнение составило 65,10% от годового плана и 92,90% от объема фактических поступлений.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Остаток средств на конец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241 145,97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86" w:rsidRPr="00F26B9E" w:rsidRDefault="00041A86" w:rsidP="00DC1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Остаток сре</w:t>
            </w:r>
            <w:r w:rsidR="00F26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дств в сумме 241 145,97 руб., </w:t>
            </w:r>
            <w:r w:rsidRPr="00F26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 на лицевом счете 040.33.003.0 - 102,65 руб., на расчетном счете № 40703810767174001628 в Западно-Сибирском отделении №8647 ПАО Сбербанк - 241 043,32 руб. (поступили средства для дальнейшей реализации мероприятий по гранту</w:t>
            </w:r>
            <w:r w:rsidRPr="00F26B9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Губернатора ХМАО-Югры на развитие гражданского общества № РЦ-21-000046 от 22.12.2021г.</w:t>
            </w:r>
            <w:r w:rsidRPr="00F26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Объем публичных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обязательств, всего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B9E" w:rsidRPr="00F26B9E" w:rsidTr="00F26B9E">
        <w:trPr>
          <w:trHeight w:val="154"/>
          <w:tblCellSpacing w:w="5" w:type="nil"/>
        </w:trPr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081</w:t>
            </w:r>
          </w:p>
        </w:tc>
        <w:tc>
          <w:tcPr>
            <w:tcW w:w="7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86" w:rsidRDefault="00041A86" w:rsidP="00DC1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F26B9E" w:rsidRPr="00AA08AD" w:rsidRDefault="00F26B9E" w:rsidP="00DC1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4990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15"/>
        <w:gridCol w:w="1073"/>
        <w:gridCol w:w="1086"/>
        <w:gridCol w:w="1447"/>
        <w:gridCol w:w="1013"/>
        <w:gridCol w:w="1254"/>
        <w:gridCol w:w="991"/>
        <w:gridCol w:w="991"/>
        <w:gridCol w:w="981"/>
      </w:tblGrid>
      <w:tr w:rsidR="00041A86" w:rsidRPr="00F26B9E" w:rsidTr="00F26B9E">
        <w:trPr>
          <w:trHeight w:val="421"/>
          <w:tblCellSpacing w:w="5" w:type="nil"/>
        </w:trPr>
        <w:tc>
          <w:tcPr>
            <w:tcW w:w="16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финансового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обеспечения, задания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учредителя</w:t>
            </w:r>
          </w:p>
        </w:tc>
        <w:tc>
          <w:tcPr>
            <w:tcW w:w="184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Объем финансового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обеспечения в рамках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программ, утвержденных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в установленном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порядке</w:t>
            </w:r>
          </w:p>
        </w:tc>
        <w:tc>
          <w:tcPr>
            <w:tcW w:w="14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деятельности, связанной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 выполнением работ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и оказанием услуг 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 обязательствами перед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страховщиком 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по обязательному</w:t>
            </w:r>
          </w:p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социальному страхованию</w:t>
            </w:r>
          </w:p>
        </w:tc>
      </w:tr>
      <w:tr w:rsidR="00F26B9E" w:rsidRPr="00F26B9E" w:rsidTr="00F26B9E">
        <w:trPr>
          <w:tblCellSpacing w:w="5" w:type="nil"/>
        </w:trPr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041A86" w:rsidRPr="00F26B9E" w:rsidRDefault="00F26B9E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41A86" w:rsidRP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041A86" w:rsidRP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041A86" w:rsidRPr="00F26B9E" w:rsidRDefault="00041A86" w:rsidP="00F26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г</w:t>
            </w:r>
            <w:r w:rsidR="00F26B9E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F26B9E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F26B9E" w:rsidRPr="00F26B9E" w:rsidTr="00F26B9E">
        <w:trPr>
          <w:tblCellSpacing w:w="5" w:type="nil"/>
        </w:trPr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6B9E" w:rsidRPr="00F26B9E" w:rsidTr="00F26B9E">
        <w:trPr>
          <w:tblCellSpacing w:w="5" w:type="nil"/>
        </w:trPr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13 885 558,34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13 568 215,53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14 311 231,49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18 296 799,41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20 576 201,31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32 285 547,21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F26B9E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1A86" w:rsidRPr="00041A86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A86">
        <w:rPr>
          <w:rFonts w:ascii="Times New Roman" w:hAnsi="Times New Roman"/>
          <w:sz w:val="28"/>
          <w:szCs w:val="28"/>
        </w:rPr>
        <w:t>2.8. Сведения о прибыли учреждения</w:t>
      </w:r>
    </w:p>
    <w:tbl>
      <w:tblPr>
        <w:tblW w:w="4990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1"/>
        <w:gridCol w:w="1093"/>
        <w:gridCol w:w="1214"/>
        <w:gridCol w:w="1092"/>
        <w:gridCol w:w="1092"/>
        <w:gridCol w:w="1102"/>
        <w:gridCol w:w="1092"/>
        <w:gridCol w:w="1212"/>
        <w:gridCol w:w="1003"/>
      </w:tblGrid>
      <w:tr w:rsidR="00041A86" w:rsidRPr="00AA08AD" w:rsidTr="00F324A2">
        <w:trPr>
          <w:trHeight w:val="360"/>
          <w:tblCellSpacing w:w="5" w:type="nil"/>
        </w:trPr>
        <w:tc>
          <w:tcPr>
            <w:tcW w:w="17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Сумма прибыли до</w:t>
            </w:r>
          </w:p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налогообложения</w:t>
            </w:r>
          </w:p>
        </w:tc>
        <w:tc>
          <w:tcPr>
            <w:tcW w:w="16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Сумма налога на прибыль</w:t>
            </w:r>
          </w:p>
        </w:tc>
        <w:tc>
          <w:tcPr>
            <w:tcW w:w="16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Сумма прибыли после</w:t>
            </w:r>
          </w:p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налогообложения</w:t>
            </w:r>
          </w:p>
        </w:tc>
      </w:tr>
      <w:tr w:rsidR="00041A86" w:rsidRPr="00AA08AD" w:rsidTr="00F324A2">
        <w:trPr>
          <w:tblCellSpacing w:w="5" w:type="nil"/>
        </w:trPr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</w:tr>
      <w:tr w:rsidR="00041A86" w:rsidRPr="00AA08AD" w:rsidTr="00F324A2">
        <w:trPr>
          <w:tblCellSpacing w:w="5" w:type="nil"/>
        </w:trPr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41A86" w:rsidRPr="00AA08AD" w:rsidTr="00F324A2">
        <w:trPr>
          <w:tblCellSpacing w:w="5" w:type="nil"/>
        </w:trPr>
        <w:tc>
          <w:tcPr>
            <w:tcW w:w="5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8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41A86" w:rsidRPr="00AA08AD" w:rsidRDefault="00041A86" w:rsidP="00DC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1A86" w:rsidRPr="00AA08AD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8AD">
        <w:rPr>
          <w:rFonts w:ascii="Times New Roman" w:hAnsi="Times New Roman"/>
          <w:sz w:val="28"/>
          <w:szCs w:val="28"/>
        </w:rPr>
        <w:t xml:space="preserve">Раздел 3. Сведения об использовании имущества, закрепленного </w:t>
      </w:r>
    </w:p>
    <w:p w:rsidR="00041A86" w:rsidRPr="00AA08AD" w:rsidRDefault="00041A86" w:rsidP="00DC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8AD">
        <w:rPr>
          <w:rFonts w:ascii="Times New Roman" w:hAnsi="Times New Roman"/>
          <w:sz w:val="28"/>
          <w:szCs w:val="28"/>
        </w:rPr>
        <w:t>за учреждением</w:t>
      </w:r>
    </w:p>
    <w:tbl>
      <w:tblPr>
        <w:tblStyle w:val="ad"/>
        <w:tblW w:w="495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25"/>
        <w:gridCol w:w="1455"/>
        <w:gridCol w:w="1857"/>
        <w:gridCol w:w="2009"/>
      </w:tblGrid>
      <w:tr w:rsidR="00041A86" w:rsidRPr="00AA08AD" w:rsidTr="00F324A2">
        <w:tc>
          <w:tcPr>
            <w:tcW w:w="2352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24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строки</w:t>
            </w:r>
          </w:p>
        </w:tc>
        <w:tc>
          <w:tcPr>
            <w:tcW w:w="924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начало отчетного периода</w:t>
            </w:r>
          </w:p>
        </w:tc>
        <w:tc>
          <w:tcPr>
            <w:tcW w:w="1001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 отчетного периода</w:t>
            </w:r>
          </w:p>
        </w:tc>
      </w:tr>
      <w:tr w:rsidR="00041A86" w:rsidRPr="00AA08AD" w:rsidTr="00F324A2">
        <w:tc>
          <w:tcPr>
            <w:tcW w:w="2352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4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балансовая стоимость имущества, находящегося на праве</w:t>
            </w:r>
            <w:r w:rsidR="008F56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оперативного управления,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5 191 590,71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5 001 315,71</w:t>
            </w:r>
          </w:p>
        </w:tc>
      </w:tr>
      <w:tr w:rsidR="00041A86" w:rsidRPr="00AA08AD" w:rsidTr="00F324A2">
        <w:tc>
          <w:tcPr>
            <w:tcW w:w="2352" w:type="pct"/>
          </w:tcPr>
          <w:p w:rsidR="008F56B6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</w:t>
            </w:r>
            <w:r w:rsidR="008F56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недвижимого имущества, всего,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0110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3 498 884,35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3 498 884,35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него:</w:t>
            </w:r>
          </w:p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переданного в аренду,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3 274 304,35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3 274 304,35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переданного в безвозмездное пользование,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0112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Особо ценного движимого имущества, всего,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257 217,40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51 942,40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него:</w:t>
            </w:r>
          </w:p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переданного в аренду,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0114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переданного в безвозмездное пользование,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0115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0116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площадь объектов недвижимого </w:t>
            </w: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имущества, находящихся на праве оперативного управления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0117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1 615,10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1 615,10</w:t>
            </w:r>
          </w:p>
        </w:tc>
      </w:tr>
      <w:tr w:rsidR="00041A86" w:rsidRPr="00AA08AD" w:rsidTr="00F324A2">
        <w:tc>
          <w:tcPr>
            <w:tcW w:w="2352" w:type="pct"/>
          </w:tcPr>
          <w:p w:rsid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переданного в аренду, кв. м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0118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637,05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551,65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переданного в безвозмездное пользование, кв. м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0119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041A86" w:rsidRPr="00AA08AD" w:rsidTr="00F324A2">
        <w:tc>
          <w:tcPr>
            <w:tcW w:w="2352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 средств, полученных от распоряжения имуществом, находящимся на праве оперативного управления, руб.</w:t>
            </w:r>
          </w:p>
        </w:tc>
        <w:tc>
          <w:tcPr>
            <w:tcW w:w="7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0120</w:t>
            </w:r>
          </w:p>
        </w:tc>
        <w:tc>
          <w:tcPr>
            <w:tcW w:w="924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2 963 572,73</w:t>
            </w:r>
          </w:p>
        </w:tc>
        <w:tc>
          <w:tcPr>
            <w:tcW w:w="1001" w:type="pct"/>
          </w:tcPr>
          <w:p w:rsidR="00041A86" w:rsidRPr="00AA08AD" w:rsidRDefault="00041A86" w:rsidP="00DC15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0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2 936 494,66</w:t>
            </w:r>
          </w:p>
        </w:tc>
      </w:tr>
    </w:tbl>
    <w:p w:rsidR="00A01DCD" w:rsidRPr="00A01DCD" w:rsidRDefault="00A01DCD" w:rsidP="00DC1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01DCD" w:rsidRPr="00A01DCD" w:rsidSect="00282F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93" w:rsidRDefault="009B2B93" w:rsidP="00501F54">
      <w:pPr>
        <w:spacing w:after="0" w:line="240" w:lineRule="auto"/>
      </w:pPr>
      <w:r>
        <w:separator/>
      </w:r>
    </w:p>
  </w:endnote>
  <w:endnote w:type="continuationSeparator" w:id="0">
    <w:p w:rsidR="009B2B93" w:rsidRDefault="009B2B93" w:rsidP="005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4652"/>
      <w:docPartObj>
        <w:docPartGallery w:val="Page Numbers (Bottom of Page)"/>
        <w:docPartUnique/>
      </w:docPartObj>
    </w:sdtPr>
    <w:sdtEndPr/>
    <w:sdtContent>
      <w:p w:rsidR="001C638E" w:rsidRDefault="001C638E">
        <w:pPr>
          <w:pStyle w:val="a5"/>
          <w:jc w:val="right"/>
        </w:pPr>
        <w:r w:rsidRPr="00DC1560">
          <w:rPr>
            <w:rFonts w:ascii="Times New Roman" w:hAnsi="Times New Roman"/>
            <w:sz w:val="24"/>
            <w:szCs w:val="24"/>
          </w:rPr>
          <w:fldChar w:fldCharType="begin"/>
        </w:r>
        <w:r w:rsidRPr="00DC15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1560">
          <w:rPr>
            <w:rFonts w:ascii="Times New Roman" w:hAnsi="Times New Roman"/>
            <w:sz w:val="24"/>
            <w:szCs w:val="24"/>
          </w:rPr>
          <w:fldChar w:fldCharType="separate"/>
        </w:r>
        <w:r w:rsidR="00E62CD9">
          <w:rPr>
            <w:rFonts w:ascii="Times New Roman" w:hAnsi="Times New Roman"/>
            <w:noProof/>
            <w:sz w:val="24"/>
            <w:szCs w:val="24"/>
          </w:rPr>
          <w:t>4</w:t>
        </w:r>
        <w:r w:rsidRPr="00DC15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93" w:rsidRDefault="009B2B93" w:rsidP="00501F54">
      <w:pPr>
        <w:spacing w:after="0" w:line="240" w:lineRule="auto"/>
      </w:pPr>
      <w:r>
        <w:separator/>
      </w:r>
    </w:p>
  </w:footnote>
  <w:footnote w:type="continuationSeparator" w:id="0">
    <w:p w:rsidR="009B2B93" w:rsidRDefault="009B2B93" w:rsidP="0050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7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3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2"/>
    <w:rsid w:val="00004617"/>
    <w:rsid w:val="0001480C"/>
    <w:rsid w:val="00041A86"/>
    <w:rsid w:val="00075FF5"/>
    <w:rsid w:val="00087D37"/>
    <w:rsid w:val="000A1272"/>
    <w:rsid w:val="000A4EDB"/>
    <w:rsid w:val="00143ED4"/>
    <w:rsid w:val="00161DA0"/>
    <w:rsid w:val="001646EB"/>
    <w:rsid w:val="00165703"/>
    <w:rsid w:val="001C078E"/>
    <w:rsid w:val="001C638E"/>
    <w:rsid w:val="001D510A"/>
    <w:rsid w:val="001F373E"/>
    <w:rsid w:val="002202A8"/>
    <w:rsid w:val="00221DBB"/>
    <w:rsid w:val="00237357"/>
    <w:rsid w:val="00277BD4"/>
    <w:rsid w:val="00282F07"/>
    <w:rsid w:val="0029581D"/>
    <w:rsid w:val="002C2E49"/>
    <w:rsid w:val="00300D10"/>
    <w:rsid w:val="00326766"/>
    <w:rsid w:val="0034216E"/>
    <w:rsid w:val="0036629B"/>
    <w:rsid w:val="003B2ED6"/>
    <w:rsid w:val="003C1405"/>
    <w:rsid w:val="00413396"/>
    <w:rsid w:val="004239EA"/>
    <w:rsid w:val="00433156"/>
    <w:rsid w:val="004664B8"/>
    <w:rsid w:val="00490480"/>
    <w:rsid w:val="00492FE0"/>
    <w:rsid w:val="004B2575"/>
    <w:rsid w:val="004C2377"/>
    <w:rsid w:val="004E6016"/>
    <w:rsid w:val="00501F54"/>
    <w:rsid w:val="00523492"/>
    <w:rsid w:val="00534D76"/>
    <w:rsid w:val="00552EED"/>
    <w:rsid w:val="00560174"/>
    <w:rsid w:val="00575694"/>
    <w:rsid w:val="00603192"/>
    <w:rsid w:val="00647A63"/>
    <w:rsid w:val="00653DF7"/>
    <w:rsid w:val="0066377E"/>
    <w:rsid w:val="00667516"/>
    <w:rsid w:val="0067100B"/>
    <w:rsid w:val="006972CE"/>
    <w:rsid w:val="006A14C7"/>
    <w:rsid w:val="006B07B4"/>
    <w:rsid w:val="006B08B5"/>
    <w:rsid w:val="006E1519"/>
    <w:rsid w:val="006E162E"/>
    <w:rsid w:val="006F0D62"/>
    <w:rsid w:val="006F1429"/>
    <w:rsid w:val="007876DA"/>
    <w:rsid w:val="007E1294"/>
    <w:rsid w:val="00801EF9"/>
    <w:rsid w:val="00863DD4"/>
    <w:rsid w:val="008F56B6"/>
    <w:rsid w:val="008F6DBC"/>
    <w:rsid w:val="00974071"/>
    <w:rsid w:val="009866ED"/>
    <w:rsid w:val="009A641C"/>
    <w:rsid w:val="009B2B93"/>
    <w:rsid w:val="009C177A"/>
    <w:rsid w:val="00A01DCD"/>
    <w:rsid w:val="00A24C4B"/>
    <w:rsid w:val="00A256C1"/>
    <w:rsid w:val="00A4381B"/>
    <w:rsid w:val="00A5003B"/>
    <w:rsid w:val="00A730D6"/>
    <w:rsid w:val="00AA08AD"/>
    <w:rsid w:val="00B200A7"/>
    <w:rsid w:val="00B218AC"/>
    <w:rsid w:val="00B25925"/>
    <w:rsid w:val="00B316D1"/>
    <w:rsid w:val="00B44D57"/>
    <w:rsid w:val="00B57E76"/>
    <w:rsid w:val="00B87467"/>
    <w:rsid w:val="00BA2801"/>
    <w:rsid w:val="00BD67E3"/>
    <w:rsid w:val="00BE0410"/>
    <w:rsid w:val="00C1133D"/>
    <w:rsid w:val="00C36A98"/>
    <w:rsid w:val="00C41463"/>
    <w:rsid w:val="00CD14BE"/>
    <w:rsid w:val="00D33061"/>
    <w:rsid w:val="00D61880"/>
    <w:rsid w:val="00DC1560"/>
    <w:rsid w:val="00E2140C"/>
    <w:rsid w:val="00E34F62"/>
    <w:rsid w:val="00E62CD9"/>
    <w:rsid w:val="00E64FBF"/>
    <w:rsid w:val="00EA1FCF"/>
    <w:rsid w:val="00EB0AC8"/>
    <w:rsid w:val="00EB566A"/>
    <w:rsid w:val="00EC625E"/>
    <w:rsid w:val="00ED3979"/>
    <w:rsid w:val="00EE6E2E"/>
    <w:rsid w:val="00F13A6C"/>
    <w:rsid w:val="00F26B9E"/>
    <w:rsid w:val="00F324A2"/>
    <w:rsid w:val="00F4583E"/>
    <w:rsid w:val="00F47106"/>
    <w:rsid w:val="00F85980"/>
    <w:rsid w:val="00FA76D0"/>
    <w:rsid w:val="00FC39ED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E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104</cp:revision>
  <cp:lastPrinted>2022-02-21T05:48:00Z</cp:lastPrinted>
  <dcterms:created xsi:type="dcterms:W3CDTF">2022-01-26T09:16:00Z</dcterms:created>
  <dcterms:modified xsi:type="dcterms:W3CDTF">2022-03-15T07:28:00Z</dcterms:modified>
</cp:coreProperties>
</file>